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0" w:type="dxa"/>
        <w:jc w:val="center"/>
        <w:tblLayout w:type="fixed"/>
        <w:tblCellMar>
          <w:top w:w="15" w:type="dxa"/>
          <w:left w:w="15" w:type="dxa"/>
          <w:bottom w:w="15" w:type="dxa"/>
          <w:right w:w="15" w:type="dxa"/>
        </w:tblCellMar>
        <w:tblLook w:val="04A0" w:firstRow="1" w:lastRow="0" w:firstColumn="1" w:lastColumn="0" w:noHBand="0" w:noVBand="1"/>
      </w:tblPr>
      <w:tblGrid>
        <w:gridCol w:w="2157"/>
        <w:gridCol w:w="1232"/>
        <w:gridCol w:w="1143"/>
        <w:gridCol w:w="1125"/>
        <w:gridCol w:w="1076"/>
        <w:gridCol w:w="2390"/>
        <w:gridCol w:w="17"/>
      </w:tblGrid>
      <w:tr w:rsidR="001B22F0" w14:paraId="51351A18" w14:textId="77777777">
        <w:trPr>
          <w:trHeight w:val="795"/>
          <w:jc w:val="center"/>
        </w:trPr>
        <w:tc>
          <w:tcPr>
            <w:tcW w:w="9140" w:type="dxa"/>
            <w:gridSpan w:val="7"/>
            <w:vAlign w:val="center"/>
          </w:tcPr>
          <w:p w14:paraId="22D49A6D" w14:textId="77777777" w:rsidR="001B22F0" w:rsidRDefault="00000000">
            <w:pPr>
              <w:widowControl/>
              <w:jc w:val="center"/>
              <w:textAlignment w:val="center"/>
              <w:rPr>
                <w:rFonts w:ascii="宋体" w:hAnsi="宋体" w:cs="宋体"/>
                <w:kern w:val="0"/>
                <w:sz w:val="32"/>
                <w:szCs w:val="32"/>
              </w:rPr>
            </w:pPr>
            <w:r>
              <w:rPr>
                <w:rFonts w:ascii="宋体" w:hAnsi="宋体" w:cs="宋体" w:hint="eastAsia"/>
                <w:kern w:val="0"/>
                <w:sz w:val="32"/>
                <w:szCs w:val="32"/>
              </w:rPr>
              <w:t>供应商询价报价表</w:t>
            </w:r>
          </w:p>
        </w:tc>
      </w:tr>
      <w:tr w:rsidR="001B22F0" w14:paraId="7A6FAEFD" w14:textId="77777777">
        <w:trPr>
          <w:trHeight w:val="527"/>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7D36E408" w14:textId="77777777" w:rsidR="001B22F0" w:rsidRDefault="00000000">
            <w:pPr>
              <w:jc w:val="center"/>
              <w:rPr>
                <w:rFonts w:ascii="宋体" w:hAnsi="宋体" w:cs="宋体"/>
                <w:szCs w:val="21"/>
              </w:rPr>
            </w:pPr>
            <w:r>
              <w:rPr>
                <w:rFonts w:ascii="宋体" w:hAnsi="宋体" w:cs="宋体" w:hint="eastAsia"/>
                <w:szCs w:val="21"/>
              </w:rPr>
              <w:t>工程名称</w:t>
            </w:r>
          </w:p>
        </w:tc>
        <w:tc>
          <w:tcPr>
            <w:tcW w:w="6983" w:type="dxa"/>
            <w:gridSpan w:val="6"/>
            <w:tcBorders>
              <w:top w:val="single" w:sz="4" w:space="0" w:color="000000"/>
              <w:left w:val="single" w:sz="4" w:space="0" w:color="000000"/>
              <w:right w:val="single" w:sz="4" w:space="0" w:color="000000"/>
            </w:tcBorders>
            <w:vAlign w:val="center"/>
          </w:tcPr>
          <w:p w14:paraId="3DD6F487" w14:textId="77777777" w:rsidR="001B22F0" w:rsidRDefault="00000000">
            <w:pPr>
              <w:jc w:val="center"/>
              <w:rPr>
                <w:rFonts w:ascii="宋体" w:hAnsi="宋体"/>
                <w:szCs w:val="21"/>
              </w:rPr>
            </w:pPr>
            <w:proofErr w:type="gramStart"/>
            <w:r>
              <w:rPr>
                <w:rFonts w:ascii="宋体" w:hAnsi="宋体" w:hint="eastAsia"/>
                <w:sz w:val="24"/>
              </w:rPr>
              <w:t>胶东龙</w:t>
            </w:r>
            <w:proofErr w:type="gramEnd"/>
            <w:r>
              <w:rPr>
                <w:rFonts w:ascii="宋体" w:hAnsi="宋体" w:hint="eastAsia"/>
                <w:sz w:val="24"/>
              </w:rPr>
              <w:t>湖青岛中德昆仑山路项目二期</w:t>
            </w:r>
          </w:p>
        </w:tc>
      </w:tr>
      <w:tr w:rsidR="001B22F0" w14:paraId="49BECCFD" w14:textId="77777777">
        <w:trPr>
          <w:trHeight w:val="487"/>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299918D9" w14:textId="77777777" w:rsidR="001B22F0" w:rsidRDefault="00000000">
            <w:pPr>
              <w:jc w:val="center"/>
              <w:rPr>
                <w:rFonts w:ascii="宋体" w:hAnsi="宋体" w:cs="宋体"/>
                <w:szCs w:val="21"/>
              </w:rPr>
            </w:pPr>
            <w:r>
              <w:rPr>
                <w:rFonts w:ascii="宋体" w:hAnsi="宋体" w:cs="宋体" w:hint="eastAsia"/>
                <w:szCs w:val="21"/>
              </w:rPr>
              <w:t>工程地点</w:t>
            </w:r>
          </w:p>
        </w:tc>
        <w:tc>
          <w:tcPr>
            <w:tcW w:w="6983" w:type="dxa"/>
            <w:gridSpan w:val="6"/>
            <w:tcBorders>
              <w:top w:val="single" w:sz="4" w:space="0" w:color="000000"/>
              <w:left w:val="single" w:sz="4" w:space="0" w:color="000000"/>
              <w:bottom w:val="single" w:sz="4" w:space="0" w:color="000000"/>
              <w:right w:val="single" w:sz="4" w:space="0" w:color="000000"/>
            </w:tcBorders>
            <w:vAlign w:val="center"/>
          </w:tcPr>
          <w:p w14:paraId="715AF6E6" w14:textId="77777777" w:rsidR="001B22F0" w:rsidRDefault="00000000">
            <w:pPr>
              <w:jc w:val="center"/>
              <w:rPr>
                <w:szCs w:val="21"/>
              </w:rPr>
            </w:pPr>
            <w:r>
              <w:rPr>
                <w:rFonts w:ascii="宋体" w:hAnsi="宋体" w:hint="eastAsia"/>
                <w:sz w:val="24"/>
              </w:rPr>
              <w:t>青岛市黄岛区团结路以南昆仑山路以东</w:t>
            </w:r>
            <w:r>
              <w:rPr>
                <w:rFonts w:ascii="宋体" w:hAnsi="宋体" w:cs="宋体" w:hint="eastAsia"/>
                <w:szCs w:val="21"/>
              </w:rPr>
              <w:t xml:space="preserve">                                                      </w:t>
            </w:r>
          </w:p>
        </w:tc>
      </w:tr>
      <w:tr w:rsidR="001B22F0" w14:paraId="40C01F80" w14:textId="77777777">
        <w:trPr>
          <w:gridAfter w:val="1"/>
          <w:wAfter w:w="17" w:type="dxa"/>
          <w:trHeight w:val="662"/>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37CAF46E" w14:textId="77777777" w:rsidR="001B22F0" w:rsidRDefault="00000000">
            <w:pPr>
              <w:jc w:val="center"/>
              <w:rPr>
                <w:rFonts w:ascii="宋体" w:hAnsi="宋体" w:cs="宋体"/>
                <w:szCs w:val="21"/>
              </w:rPr>
            </w:pPr>
            <w:r>
              <w:rPr>
                <w:rFonts w:ascii="宋体" w:hAnsi="宋体" w:cs="宋体" w:hint="eastAsia"/>
                <w:kern w:val="0"/>
                <w:szCs w:val="21"/>
              </w:rPr>
              <w:t>物品名称</w:t>
            </w:r>
          </w:p>
        </w:tc>
        <w:tc>
          <w:tcPr>
            <w:tcW w:w="1232" w:type="dxa"/>
            <w:tcBorders>
              <w:top w:val="single" w:sz="4" w:space="0" w:color="000000"/>
              <w:left w:val="single" w:sz="4" w:space="0" w:color="000000"/>
              <w:bottom w:val="single" w:sz="4" w:space="0" w:color="000000"/>
              <w:right w:val="single" w:sz="4" w:space="0" w:color="000000"/>
            </w:tcBorders>
            <w:vAlign w:val="center"/>
          </w:tcPr>
          <w:p w14:paraId="000FF6BB" w14:textId="77777777" w:rsidR="001B22F0" w:rsidRDefault="00000000">
            <w:pPr>
              <w:jc w:val="center"/>
              <w:rPr>
                <w:rFonts w:ascii="宋体" w:hAnsi="宋体" w:cs="宋体"/>
                <w:szCs w:val="21"/>
              </w:rPr>
            </w:pPr>
            <w:r>
              <w:rPr>
                <w:rFonts w:ascii="宋体" w:hAnsi="宋体" w:cs="宋体" w:hint="eastAsia"/>
                <w:szCs w:val="21"/>
              </w:rPr>
              <w:t>规格型号</w:t>
            </w:r>
          </w:p>
        </w:tc>
        <w:tc>
          <w:tcPr>
            <w:tcW w:w="1143" w:type="dxa"/>
            <w:tcBorders>
              <w:top w:val="single" w:sz="4" w:space="0" w:color="000000"/>
              <w:left w:val="single" w:sz="4" w:space="0" w:color="000000"/>
              <w:bottom w:val="single" w:sz="4" w:space="0" w:color="000000"/>
              <w:right w:val="single" w:sz="4" w:space="0" w:color="auto"/>
            </w:tcBorders>
            <w:vAlign w:val="center"/>
          </w:tcPr>
          <w:p w14:paraId="7F792471" w14:textId="77777777" w:rsidR="001B22F0" w:rsidRDefault="00000000">
            <w:pPr>
              <w:spacing w:line="240" w:lineRule="atLeast"/>
              <w:jc w:val="center"/>
            </w:pPr>
            <w:proofErr w:type="gramStart"/>
            <w:r>
              <w:rPr>
                <w:rFonts w:hint="eastAsia"/>
              </w:rPr>
              <w:t>暂估数量</w:t>
            </w:r>
            <w:proofErr w:type="gramEnd"/>
          </w:p>
          <w:p w14:paraId="65781250" w14:textId="77777777" w:rsidR="001B22F0" w:rsidRDefault="00000000">
            <w:pPr>
              <w:pStyle w:val="a0"/>
              <w:ind w:firstLineChars="100" w:firstLine="240"/>
            </w:pPr>
            <w:r>
              <w:rPr>
                <w:rFonts w:cs="宋体" w:hint="eastAsia"/>
                <w:kern w:val="0"/>
                <w:szCs w:val="21"/>
              </w:rPr>
              <w:t>（吨）</w:t>
            </w:r>
          </w:p>
        </w:tc>
        <w:tc>
          <w:tcPr>
            <w:tcW w:w="1125" w:type="dxa"/>
            <w:tcBorders>
              <w:top w:val="single" w:sz="4" w:space="0" w:color="000000"/>
              <w:left w:val="single" w:sz="4" w:space="0" w:color="000000"/>
              <w:bottom w:val="single" w:sz="4" w:space="0" w:color="000000"/>
              <w:right w:val="single" w:sz="4" w:space="0" w:color="000000"/>
            </w:tcBorders>
            <w:vAlign w:val="center"/>
          </w:tcPr>
          <w:p w14:paraId="4A637A14" w14:textId="77777777" w:rsidR="001B22F0" w:rsidRDefault="00000000">
            <w:pPr>
              <w:spacing w:line="240" w:lineRule="atLeast"/>
              <w:jc w:val="center"/>
              <w:rPr>
                <w:rFonts w:ascii="宋体" w:hAnsi="宋体" w:cs="宋体"/>
                <w:kern w:val="0"/>
                <w:szCs w:val="21"/>
              </w:rPr>
            </w:pPr>
            <w:r>
              <w:rPr>
                <w:rFonts w:ascii="宋体" w:hAnsi="宋体" w:cs="宋体" w:hint="eastAsia"/>
                <w:kern w:val="0"/>
                <w:szCs w:val="21"/>
              </w:rPr>
              <w:t>含税单价</w:t>
            </w:r>
          </w:p>
          <w:p w14:paraId="654F2422" w14:textId="77777777" w:rsidR="001B22F0" w:rsidRDefault="00000000">
            <w:pPr>
              <w:spacing w:line="240" w:lineRule="atLeast"/>
              <w:jc w:val="center"/>
              <w:rPr>
                <w:rFonts w:ascii="宋体" w:hAnsi="宋体" w:cs="宋体"/>
                <w:szCs w:val="21"/>
              </w:rPr>
            </w:pPr>
            <w:r>
              <w:rPr>
                <w:rFonts w:ascii="宋体" w:hAnsi="宋体" w:cs="宋体" w:hint="eastAsia"/>
                <w:kern w:val="0"/>
                <w:szCs w:val="21"/>
              </w:rPr>
              <w:t>（元/吨）</w:t>
            </w:r>
          </w:p>
        </w:tc>
        <w:tc>
          <w:tcPr>
            <w:tcW w:w="1076" w:type="dxa"/>
            <w:tcBorders>
              <w:top w:val="single" w:sz="4" w:space="0" w:color="000000"/>
              <w:left w:val="single" w:sz="4" w:space="0" w:color="000000"/>
              <w:bottom w:val="single" w:sz="4" w:space="0" w:color="000000"/>
              <w:right w:val="single" w:sz="4" w:space="0" w:color="000000"/>
            </w:tcBorders>
            <w:vAlign w:val="center"/>
          </w:tcPr>
          <w:p w14:paraId="282A2882" w14:textId="77777777" w:rsidR="001B22F0" w:rsidRDefault="00000000">
            <w:pPr>
              <w:spacing w:line="240" w:lineRule="atLeast"/>
              <w:jc w:val="center"/>
              <w:rPr>
                <w:rFonts w:ascii="宋体" w:hAnsi="宋体" w:cs="宋体"/>
                <w:kern w:val="0"/>
                <w:szCs w:val="21"/>
              </w:rPr>
            </w:pPr>
            <w:r>
              <w:rPr>
                <w:rFonts w:ascii="宋体" w:hAnsi="宋体" w:cs="宋体" w:hint="eastAsia"/>
                <w:kern w:val="0"/>
                <w:szCs w:val="21"/>
              </w:rPr>
              <w:t>含税总价</w:t>
            </w:r>
          </w:p>
          <w:p w14:paraId="7460DC3D" w14:textId="77777777" w:rsidR="001B22F0" w:rsidRDefault="00000000">
            <w:pPr>
              <w:spacing w:line="240" w:lineRule="atLeast"/>
              <w:jc w:val="center"/>
              <w:rPr>
                <w:rFonts w:ascii="宋体" w:hAnsi="宋体" w:cs="宋体"/>
                <w:szCs w:val="21"/>
              </w:rPr>
            </w:pPr>
            <w:r>
              <w:rPr>
                <w:rFonts w:ascii="宋体" w:hAnsi="宋体" w:cs="宋体" w:hint="eastAsia"/>
                <w:kern w:val="0"/>
                <w:szCs w:val="21"/>
              </w:rPr>
              <w:t>（元/吨）</w:t>
            </w:r>
          </w:p>
        </w:tc>
        <w:tc>
          <w:tcPr>
            <w:tcW w:w="2390" w:type="dxa"/>
            <w:tcBorders>
              <w:top w:val="single" w:sz="4" w:space="0" w:color="000000"/>
              <w:left w:val="single" w:sz="4" w:space="0" w:color="000000"/>
              <w:bottom w:val="single" w:sz="4" w:space="0" w:color="auto"/>
              <w:right w:val="single" w:sz="4" w:space="0" w:color="000000"/>
            </w:tcBorders>
            <w:vAlign w:val="center"/>
          </w:tcPr>
          <w:p w14:paraId="42EE0845" w14:textId="77777777" w:rsidR="001B22F0" w:rsidRDefault="00000000">
            <w:pPr>
              <w:jc w:val="center"/>
              <w:rPr>
                <w:rFonts w:ascii="宋体" w:hAnsi="宋体" w:cs="宋体"/>
                <w:szCs w:val="21"/>
              </w:rPr>
            </w:pPr>
            <w:r>
              <w:rPr>
                <w:rFonts w:ascii="宋体" w:hAnsi="宋体" w:cs="宋体" w:hint="eastAsia"/>
                <w:szCs w:val="21"/>
              </w:rPr>
              <w:t>备注</w:t>
            </w:r>
          </w:p>
        </w:tc>
      </w:tr>
      <w:tr w:rsidR="001B22F0" w14:paraId="5AC541AB" w14:textId="77777777">
        <w:trPr>
          <w:gridAfter w:val="1"/>
          <w:wAfter w:w="17" w:type="dxa"/>
          <w:trHeight w:val="550"/>
          <w:jc w:val="center"/>
        </w:trPr>
        <w:tc>
          <w:tcPr>
            <w:tcW w:w="2157" w:type="dxa"/>
            <w:vMerge w:val="restart"/>
            <w:tcBorders>
              <w:top w:val="single" w:sz="4" w:space="0" w:color="000000"/>
              <w:left w:val="single" w:sz="4" w:space="0" w:color="000000"/>
              <w:right w:val="single" w:sz="4" w:space="0" w:color="000000"/>
            </w:tcBorders>
            <w:vAlign w:val="center"/>
          </w:tcPr>
          <w:p w14:paraId="25854293" w14:textId="77777777" w:rsidR="001B22F0" w:rsidRDefault="00000000">
            <w:pPr>
              <w:jc w:val="center"/>
              <w:rPr>
                <w:rFonts w:ascii="宋体" w:hAnsi="宋体" w:cs="宋体"/>
                <w:szCs w:val="21"/>
              </w:rPr>
            </w:pPr>
            <w:r>
              <w:rPr>
                <w:rFonts w:ascii="宋体" w:hAnsi="宋体" w:cs="宋体" w:hint="eastAsia"/>
                <w:color w:val="3E3E3E"/>
                <w:sz w:val="19"/>
                <w:szCs w:val="19"/>
              </w:rPr>
              <w:t>普通硅酸盐水泥</w:t>
            </w:r>
          </w:p>
        </w:tc>
        <w:tc>
          <w:tcPr>
            <w:tcW w:w="1232" w:type="dxa"/>
            <w:tcBorders>
              <w:top w:val="single" w:sz="4" w:space="0" w:color="000000"/>
              <w:left w:val="single" w:sz="4" w:space="0" w:color="000000"/>
              <w:right w:val="single" w:sz="4" w:space="0" w:color="000000"/>
            </w:tcBorders>
            <w:vAlign w:val="center"/>
          </w:tcPr>
          <w:p w14:paraId="0457C96A" w14:textId="77777777" w:rsidR="001B22F0" w:rsidRDefault="00000000">
            <w:pPr>
              <w:widowControl/>
              <w:jc w:val="center"/>
              <w:rPr>
                <w:rFonts w:ascii="宋体" w:hAnsi="宋体" w:cs="宋体"/>
                <w:szCs w:val="21"/>
              </w:rPr>
            </w:pPr>
            <w:r>
              <w:rPr>
                <w:rFonts w:ascii="宋体" w:hAnsi="宋体" w:cs="宋体" w:hint="eastAsia"/>
                <w:szCs w:val="21"/>
              </w:rPr>
              <w:t>32.5</w:t>
            </w:r>
          </w:p>
        </w:tc>
        <w:tc>
          <w:tcPr>
            <w:tcW w:w="1143" w:type="dxa"/>
            <w:tcBorders>
              <w:top w:val="single" w:sz="4" w:space="0" w:color="000000"/>
              <w:left w:val="single" w:sz="4" w:space="0" w:color="000000"/>
              <w:right w:val="single" w:sz="4" w:space="0" w:color="auto"/>
            </w:tcBorders>
            <w:vAlign w:val="center"/>
          </w:tcPr>
          <w:p w14:paraId="36D689FA" w14:textId="77777777" w:rsidR="001B22F0" w:rsidRDefault="00000000">
            <w:pPr>
              <w:widowControl/>
              <w:jc w:val="center"/>
              <w:rPr>
                <w:rFonts w:ascii="宋体" w:hAnsi="宋体" w:cs="宋体"/>
                <w:szCs w:val="21"/>
              </w:rPr>
            </w:pPr>
            <w:r>
              <w:rPr>
                <w:rFonts w:ascii="宋体" w:hAnsi="宋体" w:cs="宋体" w:hint="eastAsia"/>
                <w:szCs w:val="21"/>
              </w:rPr>
              <w:t>100</w:t>
            </w:r>
          </w:p>
        </w:tc>
        <w:tc>
          <w:tcPr>
            <w:tcW w:w="1125" w:type="dxa"/>
            <w:tcBorders>
              <w:top w:val="single" w:sz="4" w:space="0" w:color="000000"/>
              <w:left w:val="single" w:sz="4" w:space="0" w:color="000000"/>
              <w:right w:val="single" w:sz="4" w:space="0" w:color="000000"/>
            </w:tcBorders>
            <w:vAlign w:val="center"/>
          </w:tcPr>
          <w:p w14:paraId="5F780493" w14:textId="77777777" w:rsidR="001B22F0" w:rsidRDefault="001B22F0">
            <w:pPr>
              <w:jc w:val="center"/>
              <w:rPr>
                <w:rFonts w:ascii="宋体" w:hAnsi="宋体" w:cs="宋体"/>
                <w:szCs w:val="21"/>
              </w:rPr>
            </w:pPr>
          </w:p>
        </w:tc>
        <w:tc>
          <w:tcPr>
            <w:tcW w:w="1076" w:type="dxa"/>
            <w:tcBorders>
              <w:top w:val="single" w:sz="4" w:space="0" w:color="000000"/>
              <w:left w:val="single" w:sz="4" w:space="0" w:color="000000"/>
              <w:right w:val="single" w:sz="4" w:space="0" w:color="auto"/>
            </w:tcBorders>
            <w:vAlign w:val="center"/>
          </w:tcPr>
          <w:p w14:paraId="1A54638E" w14:textId="77777777" w:rsidR="001B22F0" w:rsidRDefault="001B22F0">
            <w:pPr>
              <w:jc w:val="center"/>
              <w:rPr>
                <w:rFonts w:ascii="宋体" w:hAnsi="宋体" w:cs="宋体"/>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327C047F" w14:textId="77777777" w:rsidR="001B22F0" w:rsidRDefault="00000000">
            <w:pPr>
              <w:spacing w:line="220" w:lineRule="exact"/>
              <w:jc w:val="center"/>
              <w:rPr>
                <w:rFonts w:cs="宋体"/>
                <w:sz w:val="18"/>
                <w:szCs w:val="18"/>
                <w:highlight w:val="red"/>
              </w:rPr>
            </w:pPr>
            <w:r>
              <w:rPr>
                <w:rFonts w:cs="宋体" w:hint="eastAsia"/>
                <w:sz w:val="18"/>
                <w:szCs w:val="18"/>
              </w:rPr>
              <w:t>临建及基础砌筑</w:t>
            </w:r>
          </w:p>
        </w:tc>
      </w:tr>
      <w:tr w:rsidR="001B22F0" w14:paraId="431052C1" w14:textId="77777777">
        <w:trPr>
          <w:gridAfter w:val="1"/>
          <w:wAfter w:w="17" w:type="dxa"/>
          <w:trHeight w:val="546"/>
          <w:jc w:val="center"/>
        </w:trPr>
        <w:tc>
          <w:tcPr>
            <w:tcW w:w="2157" w:type="dxa"/>
            <w:vMerge/>
            <w:tcBorders>
              <w:left w:val="single" w:sz="4" w:space="0" w:color="000000"/>
              <w:right w:val="single" w:sz="4" w:space="0" w:color="000000"/>
            </w:tcBorders>
            <w:vAlign w:val="center"/>
          </w:tcPr>
          <w:p w14:paraId="5C752C8A" w14:textId="77777777" w:rsidR="001B22F0" w:rsidRDefault="001B22F0">
            <w:pPr>
              <w:jc w:val="center"/>
              <w:rPr>
                <w:rFonts w:ascii="宋体" w:hAnsi="宋体" w:cs="宋体"/>
                <w:szCs w:val="21"/>
              </w:rPr>
            </w:pPr>
          </w:p>
        </w:tc>
        <w:tc>
          <w:tcPr>
            <w:tcW w:w="1232" w:type="dxa"/>
            <w:tcBorders>
              <w:top w:val="single" w:sz="4" w:space="0" w:color="000000"/>
              <w:left w:val="single" w:sz="4" w:space="0" w:color="000000"/>
              <w:right w:val="single" w:sz="4" w:space="0" w:color="000000"/>
            </w:tcBorders>
            <w:vAlign w:val="center"/>
          </w:tcPr>
          <w:p w14:paraId="163A87CC" w14:textId="77777777" w:rsidR="001B22F0" w:rsidRDefault="00000000">
            <w:pPr>
              <w:widowControl/>
              <w:jc w:val="center"/>
              <w:rPr>
                <w:rFonts w:ascii="宋体" w:hAnsi="宋体" w:cs="宋体"/>
                <w:szCs w:val="21"/>
              </w:rPr>
            </w:pPr>
            <w:r>
              <w:rPr>
                <w:rFonts w:ascii="宋体" w:hAnsi="宋体" w:cs="宋体" w:hint="eastAsia"/>
                <w:szCs w:val="21"/>
              </w:rPr>
              <w:t>42.5</w:t>
            </w:r>
          </w:p>
        </w:tc>
        <w:tc>
          <w:tcPr>
            <w:tcW w:w="1143" w:type="dxa"/>
            <w:tcBorders>
              <w:top w:val="single" w:sz="4" w:space="0" w:color="000000"/>
              <w:left w:val="single" w:sz="4" w:space="0" w:color="000000"/>
              <w:right w:val="single" w:sz="4" w:space="0" w:color="auto"/>
            </w:tcBorders>
            <w:vAlign w:val="center"/>
          </w:tcPr>
          <w:p w14:paraId="5E785288" w14:textId="77777777" w:rsidR="001B22F0" w:rsidRDefault="00000000">
            <w:pPr>
              <w:widowControl/>
              <w:rPr>
                <w:rFonts w:ascii="宋体" w:hAnsi="宋体" w:cs="宋体"/>
                <w:szCs w:val="21"/>
              </w:rPr>
            </w:pPr>
            <w:r>
              <w:rPr>
                <w:rFonts w:ascii="宋体" w:hAnsi="宋体" w:cs="宋体" w:hint="eastAsia"/>
                <w:szCs w:val="21"/>
              </w:rPr>
              <w:t xml:space="preserve">    50</w:t>
            </w:r>
          </w:p>
        </w:tc>
        <w:tc>
          <w:tcPr>
            <w:tcW w:w="1125" w:type="dxa"/>
            <w:tcBorders>
              <w:top w:val="single" w:sz="4" w:space="0" w:color="000000"/>
              <w:left w:val="single" w:sz="4" w:space="0" w:color="000000"/>
              <w:right w:val="single" w:sz="4" w:space="0" w:color="000000"/>
            </w:tcBorders>
            <w:vAlign w:val="center"/>
          </w:tcPr>
          <w:p w14:paraId="490318CD" w14:textId="77777777" w:rsidR="001B22F0" w:rsidRDefault="001B22F0">
            <w:pPr>
              <w:jc w:val="center"/>
              <w:rPr>
                <w:rFonts w:ascii="宋体" w:hAnsi="宋体" w:cs="宋体"/>
                <w:szCs w:val="21"/>
              </w:rPr>
            </w:pPr>
          </w:p>
        </w:tc>
        <w:tc>
          <w:tcPr>
            <w:tcW w:w="1076" w:type="dxa"/>
            <w:tcBorders>
              <w:top w:val="single" w:sz="4" w:space="0" w:color="000000"/>
              <w:left w:val="single" w:sz="4" w:space="0" w:color="000000"/>
              <w:right w:val="single" w:sz="4" w:space="0" w:color="auto"/>
            </w:tcBorders>
            <w:vAlign w:val="center"/>
          </w:tcPr>
          <w:p w14:paraId="16DB51CF" w14:textId="77777777" w:rsidR="001B22F0" w:rsidRDefault="001B22F0">
            <w:pPr>
              <w:jc w:val="center"/>
              <w:rPr>
                <w:rFonts w:ascii="宋体" w:hAnsi="宋体" w:cs="宋体"/>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76DE23CC" w14:textId="77777777" w:rsidR="001B22F0" w:rsidRDefault="00000000">
            <w:pPr>
              <w:spacing w:line="220" w:lineRule="exact"/>
              <w:jc w:val="center"/>
              <w:rPr>
                <w:sz w:val="18"/>
                <w:szCs w:val="18"/>
              </w:rPr>
            </w:pPr>
            <w:r>
              <w:rPr>
                <w:rFonts w:cs="宋体" w:hint="eastAsia"/>
                <w:sz w:val="18"/>
                <w:szCs w:val="18"/>
              </w:rPr>
              <w:t>临建及基础砌筑</w:t>
            </w:r>
          </w:p>
        </w:tc>
      </w:tr>
      <w:tr w:rsidR="001B22F0" w14:paraId="45B1BD6F" w14:textId="77777777">
        <w:trPr>
          <w:gridAfter w:val="1"/>
          <w:wAfter w:w="17" w:type="dxa"/>
          <w:trHeight w:val="480"/>
          <w:jc w:val="center"/>
        </w:trPr>
        <w:tc>
          <w:tcPr>
            <w:tcW w:w="2157" w:type="dxa"/>
            <w:tcBorders>
              <w:top w:val="single" w:sz="4" w:space="0" w:color="000000"/>
              <w:left w:val="single" w:sz="4" w:space="0" w:color="000000"/>
              <w:right w:val="single" w:sz="4" w:space="0" w:color="000000"/>
            </w:tcBorders>
            <w:vAlign w:val="center"/>
          </w:tcPr>
          <w:p w14:paraId="64438383" w14:textId="77777777" w:rsidR="001B22F0" w:rsidRDefault="00000000">
            <w:pPr>
              <w:jc w:val="center"/>
            </w:pPr>
            <w:r>
              <w:rPr>
                <w:rFonts w:hint="eastAsia"/>
              </w:rPr>
              <w:t>含税合计</w:t>
            </w:r>
          </w:p>
        </w:tc>
        <w:tc>
          <w:tcPr>
            <w:tcW w:w="1232" w:type="dxa"/>
            <w:tcBorders>
              <w:top w:val="single" w:sz="4" w:space="0" w:color="000000"/>
              <w:left w:val="single" w:sz="4" w:space="0" w:color="000000"/>
              <w:right w:val="single" w:sz="4" w:space="0" w:color="000000"/>
            </w:tcBorders>
            <w:vAlign w:val="center"/>
          </w:tcPr>
          <w:p w14:paraId="0D192AC9" w14:textId="77777777" w:rsidR="001B22F0" w:rsidRDefault="00000000">
            <w:pPr>
              <w:widowControl/>
              <w:jc w:val="center"/>
              <w:rPr>
                <w:rFonts w:ascii="宋体" w:hAnsi="宋体" w:cs="宋体"/>
              </w:rPr>
            </w:pPr>
            <w:r>
              <w:rPr>
                <w:rFonts w:ascii="宋体" w:hAnsi="宋体" w:cs="宋体" w:hint="eastAsia"/>
              </w:rPr>
              <w:t>/</w:t>
            </w:r>
          </w:p>
        </w:tc>
        <w:tc>
          <w:tcPr>
            <w:tcW w:w="1143" w:type="dxa"/>
            <w:tcBorders>
              <w:top w:val="single" w:sz="4" w:space="0" w:color="000000"/>
              <w:left w:val="single" w:sz="4" w:space="0" w:color="000000"/>
              <w:right w:val="single" w:sz="4" w:space="0" w:color="auto"/>
            </w:tcBorders>
            <w:vAlign w:val="center"/>
          </w:tcPr>
          <w:p w14:paraId="198B0D9B" w14:textId="77777777" w:rsidR="001B22F0" w:rsidRDefault="00000000">
            <w:pPr>
              <w:widowControl/>
              <w:jc w:val="center"/>
              <w:rPr>
                <w:rFonts w:ascii="宋体" w:hAnsi="宋体" w:cs="Tahoma"/>
                <w:color w:val="000000"/>
                <w:kern w:val="0"/>
                <w:szCs w:val="20"/>
              </w:rPr>
            </w:pPr>
            <w:r>
              <w:rPr>
                <w:rFonts w:ascii="宋体" w:hAnsi="宋体" w:cs="Tahoma" w:hint="eastAsia"/>
                <w:color w:val="000000"/>
                <w:kern w:val="0"/>
                <w:szCs w:val="20"/>
              </w:rPr>
              <w:t>/</w:t>
            </w:r>
          </w:p>
        </w:tc>
        <w:tc>
          <w:tcPr>
            <w:tcW w:w="1125" w:type="dxa"/>
            <w:tcBorders>
              <w:top w:val="single" w:sz="4" w:space="0" w:color="000000"/>
              <w:left w:val="single" w:sz="4" w:space="0" w:color="000000"/>
              <w:right w:val="single" w:sz="4" w:space="0" w:color="000000"/>
            </w:tcBorders>
            <w:vAlign w:val="center"/>
          </w:tcPr>
          <w:p w14:paraId="0695A9B6" w14:textId="77777777" w:rsidR="001B22F0" w:rsidRDefault="00000000">
            <w:pPr>
              <w:jc w:val="center"/>
              <w:rPr>
                <w:rFonts w:ascii="宋体" w:hAnsi="宋体" w:cs="宋体"/>
                <w:szCs w:val="21"/>
              </w:rPr>
            </w:pPr>
            <w:r>
              <w:rPr>
                <w:rFonts w:ascii="宋体" w:hAnsi="宋体" w:cs="宋体" w:hint="eastAsia"/>
                <w:szCs w:val="21"/>
              </w:rPr>
              <w:t>/</w:t>
            </w:r>
          </w:p>
        </w:tc>
        <w:tc>
          <w:tcPr>
            <w:tcW w:w="1076" w:type="dxa"/>
            <w:tcBorders>
              <w:top w:val="single" w:sz="4" w:space="0" w:color="000000"/>
              <w:left w:val="single" w:sz="4" w:space="0" w:color="000000"/>
              <w:right w:val="single" w:sz="4" w:space="0" w:color="auto"/>
            </w:tcBorders>
            <w:vAlign w:val="center"/>
          </w:tcPr>
          <w:p w14:paraId="369C59A6" w14:textId="77777777" w:rsidR="001B22F0" w:rsidRDefault="001B22F0">
            <w:pPr>
              <w:jc w:val="center"/>
              <w:rPr>
                <w:rFonts w:ascii="宋体" w:hAnsi="宋体" w:cs="宋体"/>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2728076E" w14:textId="77777777" w:rsidR="001B22F0" w:rsidRDefault="00000000">
            <w:pPr>
              <w:rPr>
                <w:rFonts w:ascii="宋体" w:hAnsi="宋体" w:cs="宋体"/>
                <w:szCs w:val="21"/>
              </w:rPr>
            </w:pPr>
            <w:r>
              <w:rPr>
                <w:rFonts w:ascii="宋体" w:hAnsi="宋体" w:cs="宋体" w:hint="eastAsia"/>
                <w:szCs w:val="21"/>
              </w:rPr>
              <w:t>不含税合计：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元</w:t>
            </w:r>
          </w:p>
        </w:tc>
      </w:tr>
      <w:tr w:rsidR="001B22F0" w14:paraId="516D3E00" w14:textId="77777777">
        <w:trPr>
          <w:trHeight w:val="1877"/>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4EBD2730" w14:textId="77777777" w:rsidR="001B22F0" w:rsidRDefault="00000000">
            <w:pPr>
              <w:jc w:val="center"/>
              <w:rPr>
                <w:rFonts w:ascii="宋体" w:hAnsi="宋体" w:cs="宋体"/>
                <w:szCs w:val="21"/>
              </w:rPr>
            </w:pPr>
            <w:r>
              <w:rPr>
                <w:rFonts w:ascii="宋体" w:hAnsi="宋体" w:cs="宋体" w:hint="eastAsia"/>
                <w:szCs w:val="21"/>
              </w:rPr>
              <w:t>说明：</w:t>
            </w:r>
          </w:p>
        </w:tc>
        <w:tc>
          <w:tcPr>
            <w:tcW w:w="6983" w:type="dxa"/>
            <w:gridSpan w:val="6"/>
            <w:tcBorders>
              <w:top w:val="single" w:sz="4" w:space="0" w:color="000000"/>
              <w:left w:val="single" w:sz="4" w:space="0" w:color="000000"/>
              <w:bottom w:val="single" w:sz="4" w:space="0" w:color="auto"/>
              <w:right w:val="single" w:sz="4" w:space="0" w:color="000000"/>
            </w:tcBorders>
            <w:vAlign w:val="center"/>
          </w:tcPr>
          <w:p w14:paraId="49952A70" w14:textId="77777777"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1</w:t>
            </w:r>
            <w:r>
              <w:rPr>
                <w:rFonts w:ascii="宋体" w:hAnsi="宋体" w:cs="宋体" w:hint="eastAsia"/>
                <w:kern w:val="2"/>
                <w:sz w:val="20"/>
                <w:szCs w:val="20"/>
              </w:rPr>
              <w:t>、本次报价为</w:t>
            </w:r>
            <w:proofErr w:type="gramStart"/>
            <w:r>
              <w:rPr>
                <w:rFonts w:ascii="宋体" w:hAnsi="宋体" w:cs="宋体" w:hint="eastAsia"/>
                <w:kern w:val="2"/>
                <w:sz w:val="20"/>
                <w:szCs w:val="20"/>
              </w:rPr>
              <w:t>全费用</w:t>
            </w:r>
            <w:proofErr w:type="gramEnd"/>
            <w:r>
              <w:rPr>
                <w:rFonts w:ascii="宋体" w:hAnsi="宋体" w:cs="宋体" w:hint="eastAsia"/>
                <w:kern w:val="2"/>
                <w:sz w:val="20"/>
                <w:szCs w:val="20"/>
              </w:rPr>
              <w:t>含税综合单价（落地价），不再增加其他任何费用。</w:t>
            </w:r>
          </w:p>
          <w:p w14:paraId="7A89E7E5" w14:textId="77777777"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2</w:t>
            </w:r>
            <w:r>
              <w:rPr>
                <w:rFonts w:ascii="宋体" w:hAnsi="宋体" w:cs="宋体" w:hint="eastAsia"/>
                <w:kern w:val="2"/>
                <w:sz w:val="20"/>
                <w:szCs w:val="20"/>
              </w:rPr>
              <w:t>、本次询价采取一次报价的方式，不进行二次谈判，合理低价中标，综合评定含税价格、配合度、社会风险、供货能力等。</w:t>
            </w:r>
          </w:p>
          <w:p w14:paraId="17923AE6" w14:textId="77777777"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3</w:t>
            </w:r>
            <w:r>
              <w:rPr>
                <w:rFonts w:ascii="宋体" w:hAnsi="宋体" w:cs="宋体" w:hint="eastAsia"/>
                <w:kern w:val="2"/>
                <w:sz w:val="20"/>
                <w:szCs w:val="20"/>
              </w:rPr>
              <w:t>、报价机打，手写无效。</w:t>
            </w:r>
          </w:p>
          <w:p w14:paraId="5FEA4306" w14:textId="78E67389" w:rsidR="001B22F0" w:rsidRDefault="00000000">
            <w:pPr>
              <w:pStyle w:val="a8"/>
              <w:widowControl/>
              <w:spacing w:beforeAutospacing="0" w:afterAutospacing="0"/>
              <w:ind w:hanging="336"/>
              <w:rPr>
                <w:rFonts w:ascii="宋体" w:hAnsi="宋体" w:cs="宋体"/>
                <w:kern w:val="2"/>
                <w:sz w:val="20"/>
                <w:szCs w:val="20"/>
              </w:rPr>
            </w:pPr>
            <w:r>
              <w:rPr>
                <w:rFonts w:ascii="宋体" w:hAnsi="宋体" w:cs="宋体"/>
                <w:kern w:val="2"/>
                <w:sz w:val="20"/>
                <w:szCs w:val="20"/>
              </w:rPr>
              <w:t>4</w:t>
            </w:r>
            <w:r>
              <w:rPr>
                <w:rFonts w:ascii="宋体" w:hAnsi="宋体" w:cs="宋体" w:hint="eastAsia"/>
                <w:kern w:val="2"/>
                <w:sz w:val="20"/>
                <w:szCs w:val="20"/>
              </w:rPr>
              <w:t>、</w:t>
            </w:r>
            <w:r w:rsidR="001F67DA">
              <w:rPr>
                <w:rFonts w:ascii="宋体" w:hAnsi="宋体" w:cs="宋体" w:hint="eastAsia"/>
                <w:kern w:val="2"/>
                <w:sz w:val="20"/>
                <w:szCs w:val="20"/>
              </w:rPr>
              <w:t>4、</w:t>
            </w:r>
            <w:r>
              <w:rPr>
                <w:rFonts w:ascii="宋体" w:hAnsi="宋体" w:cs="宋体" w:hint="eastAsia"/>
                <w:kern w:val="2"/>
                <w:sz w:val="20"/>
                <w:szCs w:val="20"/>
              </w:rPr>
              <w:t>增值税专用发票：不含税合计</w:t>
            </w:r>
            <w:r>
              <w:rPr>
                <w:rFonts w:ascii="宋体" w:hAnsi="宋体" w:cs="宋体"/>
                <w:kern w:val="2"/>
                <w:sz w:val="20"/>
                <w:szCs w:val="20"/>
              </w:rPr>
              <w:t>=</w:t>
            </w:r>
            <w:r>
              <w:rPr>
                <w:rFonts w:ascii="宋体" w:hAnsi="宋体" w:cs="宋体" w:hint="eastAsia"/>
                <w:kern w:val="2"/>
                <w:sz w:val="20"/>
                <w:szCs w:val="20"/>
              </w:rPr>
              <w:t>含税总价</w:t>
            </w:r>
            <w:r>
              <w:rPr>
                <w:rFonts w:ascii="宋体" w:hAnsi="宋体" w:cs="宋体"/>
                <w:kern w:val="2"/>
                <w:sz w:val="20"/>
                <w:szCs w:val="20"/>
              </w:rPr>
              <w:t>/</w:t>
            </w:r>
            <w:r>
              <w:rPr>
                <w:rFonts w:ascii="宋体" w:hAnsi="宋体" w:cs="宋体" w:hint="eastAsia"/>
                <w:kern w:val="2"/>
                <w:sz w:val="20"/>
                <w:szCs w:val="20"/>
              </w:rPr>
              <w:t>（</w:t>
            </w:r>
            <w:r>
              <w:rPr>
                <w:rFonts w:ascii="宋体" w:hAnsi="宋体" w:cs="宋体"/>
                <w:kern w:val="2"/>
                <w:sz w:val="20"/>
                <w:szCs w:val="20"/>
              </w:rPr>
              <w:t>1+</w:t>
            </w:r>
            <w:r>
              <w:rPr>
                <w:rFonts w:ascii="宋体" w:hAnsi="宋体" w:cs="宋体" w:hint="eastAsia"/>
                <w:kern w:val="2"/>
                <w:sz w:val="20"/>
                <w:szCs w:val="20"/>
              </w:rPr>
              <w:t>票面税率）</w:t>
            </w:r>
          </w:p>
          <w:p w14:paraId="391A233C" w14:textId="2F48EF18"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5</w:t>
            </w:r>
            <w:r>
              <w:rPr>
                <w:rFonts w:ascii="宋体" w:hAnsi="宋体" w:cs="宋体" w:hint="eastAsia"/>
                <w:kern w:val="2"/>
                <w:sz w:val="20"/>
                <w:szCs w:val="20"/>
              </w:rPr>
              <w:t>、供货有效期：至</w:t>
            </w:r>
            <w:r w:rsidR="001F67DA">
              <w:rPr>
                <w:rFonts w:ascii="宋体" w:hAnsi="宋体" w:cs="宋体" w:hint="eastAsia"/>
                <w:kern w:val="2"/>
                <w:sz w:val="20"/>
                <w:szCs w:val="20"/>
              </w:rPr>
              <w:t>1</w:t>
            </w:r>
            <w:r w:rsidR="001F67DA">
              <w:rPr>
                <w:rFonts w:ascii="宋体" w:hAnsi="宋体" w:cs="宋体"/>
                <w:kern w:val="2"/>
                <w:sz w:val="20"/>
                <w:szCs w:val="20"/>
              </w:rPr>
              <w:t>3</w:t>
            </w:r>
            <w:r w:rsidR="001F67DA">
              <w:rPr>
                <w:rFonts w:ascii="宋体" w:hAnsi="宋体" w:cs="宋体" w:hint="eastAsia"/>
                <w:kern w:val="2"/>
                <w:sz w:val="20"/>
                <w:szCs w:val="20"/>
              </w:rPr>
              <w:t>组团</w:t>
            </w:r>
            <w:r w:rsidR="001F67DA" w:rsidRPr="001F67DA">
              <w:rPr>
                <w:rFonts w:ascii="宋体" w:hAnsi="宋体" w:cs="宋体" w:hint="eastAsia"/>
                <w:kern w:val="2"/>
                <w:sz w:val="20"/>
                <w:szCs w:val="20"/>
              </w:rPr>
              <w:t>临建及基础砌筑</w:t>
            </w:r>
            <w:r w:rsidR="001F67DA" w:rsidRPr="001F67DA">
              <w:rPr>
                <w:rFonts w:ascii="宋体" w:hAnsi="宋体" w:cs="宋体" w:hint="eastAsia"/>
                <w:kern w:val="2"/>
                <w:sz w:val="20"/>
                <w:szCs w:val="20"/>
              </w:rPr>
              <w:t>施工完成</w:t>
            </w:r>
            <w:r>
              <w:rPr>
                <w:rFonts w:ascii="宋体" w:hAnsi="宋体" w:cs="宋体" w:hint="eastAsia"/>
                <w:kern w:val="2"/>
                <w:sz w:val="20"/>
                <w:szCs w:val="20"/>
              </w:rPr>
              <w:t>为止。</w:t>
            </w:r>
          </w:p>
          <w:p w14:paraId="3AC67769" w14:textId="77777777"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6</w:t>
            </w:r>
            <w:r>
              <w:rPr>
                <w:rFonts w:ascii="宋体" w:hAnsi="宋体" w:cs="宋体" w:hint="eastAsia"/>
                <w:kern w:val="2"/>
                <w:sz w:val="20"/>
                <w:szCs w:val="20"/>
              </w:rPr>
              <w:t>、以上工程量</w:t>
            </w:r>
            <w:proofErr w:type="gramStart"/>
            <w:r>
              <w:rPr>
                <w:rFonts w:ascii="宋体" w:hAnsi="宋体" w:cs="宋体" w:hint="eastAsia"/>
                <w:kern w:val="2"/>
                <w:sz w:val="20"/>
                <w:szCs w:val="20"/>
              </w:rPr>
              <w:t>为暂估</w:t>
            </w:r>
            <w:proofErr w:type="gramEnd"/>
            <w:r>
              <w:rPr>
                <w:rFonts w:ascii="宋体" w:hAnsi="宋体" w:cs="宋体" w:hint="eastAsia"/>
                <w:kern w:val="2"/>
                <w:sz w:val="20"/>
                <w:szCs w:val="20"/>
              </w:rPr>
              <w:t>数量，实际以项目需求为准，含</w:t>
            </w:r>
            <w:proofErr w:type="gramStart"/>
            <w:r>
              <w:rPr>
                <w:rFonts w:ascii="宋体" w:hAnsi="宋体" w:cs="宋体" w:hint="eastAsia"/>
                <w:kern w:val="2"/>
                <w:sz w:val="20"/>
                <w:szCs w:val="20"/>
              </w:rPr>
              <w:t>税单价</w:t>
            </w:r>
            <w:proofErr w:type="gramEnd"/>
            <w:r>
              <w:rPr>
                <w:rFonts w:ascii="宋体" w:hAnsi="宋体" w:cs="宋体" w:hint="eastAsia"/>
                <w:kern w:val="2"/>
                <w:sz w:val="20"/>
                <w:szCs w:val="20"/>
              </w:rPr>
              <w:t>不因工程量增减而变动。</w:t>
            </w:r>
          </w:p>
          <w:p w14:paraId="6ADFBCFA" w14:textId="5F68A069" w:rsidR="001B22F0" w:rsidRDefault="00000000">
            <w:pPr>
              <w:pStyle w:val="a8"/>
              <w:widowControl/>
              <w:spacing w:beforeAutospacing="0" w:afterAutospacing="0"/>
              <w:rPr>
                <w:rFonts w:ascii="宋体" w:hAnsi="宋体" w:cs="宋体"/>
                <w:kern w:val="2"/>
                <w:sz w:val="20"/>
                <w:szCs w:val="20"/>
              </w:rPr>
            </w:pPr>
            <w:r>
              <w:rPr>
                <w:rFonts w:ascii="宋体" w:hAnsi="宋体" w:cs="宋体"/>
                <w:kern w:val="2"/>
                <w:sz w:val="20"/>
                <w:szCs w:val="20"/>
              </w:rPr>
              <w:t>7</w:t>
            </w:r>
            <w:r>
              <w:rPr>
                <w:rFonts w:ascii="宋体" w:hAnsi="宋体" w:cs="宋体" w:hint="eastAsia"/>
                <w:kern w:val="2"/>
                <w:sz w:val="20"/>
                <w:szCs w:val="20"/>
              </w:rPr>
              <w:t>、</w:t>
            </w:r>
            <w:r w:rsidR="001F67DA">
              <w:rPr>
                <w:rFonts w:ascii="宋体" w:hAnsi="宋体" w:cs="宋体" w:hint="eastAsia"/>
                <w:kern w:val="2"/>
                <w:sz w:val="20"/>
                <w:szCs w:val="20"/>
              </w:rPr>
              <w:t>调价方式：固定综合单价不调整</w:t>
            </w:r>
            <w:r>
              <w:rPr>
                <w:rFonts w:ascii="宋体" w:hAnsi="宋体" w:cs="宋体" w:hint="eastAsia"/>
                <w:kern w:val="2"/>
                <w:sz w:val="20"/>
                <w:szCs w:val="20"/>
              </w:rPr>
              <w:t>。</w:t>
            </w:r>
          </w:p>
          <w:p w14:paraId="2461A7C0" w14:textId="77777777" w:rsidR="001B22F0" w:rsidRDefault="00000000">
            <w:pPr>
              <w:pStyle w:val="a8"/>
              <w:widowControl/>
              <w:spacing w:beforeAutospacing="0" w:afterAutospacing="0"/>
              <w:rPr>
                <w:rFonts w:ascii="宋体" w:hAnsi="宋体" w:cs="宋体"/>
                <w:szCs w:val="21"/>
              </w:rPr>
            </w:pPr>
            <w:r>
              <w:rPr>
                <w:rFonts w:ascii="宋体" w:hAnsi="宋体" w:cs="宋体"/>
                <w:kern w:val="2"/>
                <w:sz w:val="20"/>
                <w:szCs w:val="20"/>
              </w:rPr>
              <w:t>8</w:t>
            </w:r>
            <w:r>
              <w:rPr>
                <w:rFonts w:ascii="宋体" w:hAnsi="宋体" w:cs="宋体" w:hint="eastAsia"/>
                <w:kern w:val="2"/>
                <w:sz w:val="20"/>
                <w:szCs w:val="20"/>
              </w:rPr>
              <w:t>、水泥品牌：日照三厂</w:t>
            </w:r>
          </w:p>
        </w:tc>
      </w:tr>
      <w:tr w:rsidR="001B22F0" w14:paraId="00639EFD" w14:textId="77777777">
        <w:trPr>
          <w:trHeight w:val="572"/>
          <w:jc w:val="center"/>
        </w:trPr>
        <w:tc>
          <w:tcPr>
            <w:tcW w:w="2157" w:type="dxa"/>
            <w:tcBorders>
              <w:top w:val="single" w:sz="4" w:space="0" w:color="000000"/>
              <w:left w:val="single" w:sz="4" w:space="0" w:color="000000"/>
              <w:bottom w:val="single" w:sz="4" w:space="0" w:color="000000"/>
              <w:right w:val="single" w:sz="4" w:space="0" w:color="auto"/>
            </w:tcBorders>
            <w:vAlign w:val="center"/>
          </w:tcPr>
          <w:p w14:paraId="66F06A41" w14:textId="77777777" w:rsidR="001B22F0" w:rsidRDefault="00000000">
            <w:pPr>
              <w:jc w:val="left"/>
              <w:rPr>
                <w:rFonts w:ascii="宋体" w:hAnsi="宋体" w:cs="宋体"/>
                <w:szCs w:val="21"/>
              </w:rPr>
            </w:pPr>
            <w:r>
              <w:rPr>
                <w:rFonts w:ascii="宋体" w:hAnsi="宋体" w:cs="宋体" w:hint="eastAsia"/>
                <w:szCs w:val="21"/>
              </w:rPr>
              <w:t>规格及质量约定</w:t>
            </w:r>
          </w:p>
        </w:tc>
        <w:tc>
          <w:tcPr>
            <w:tcW w:w="6983" w:type="dxa"/>
            <w:gridSpan w:val="6"/>
            <w:tcBorders>
              <w:top w:val="single" w:sz="4" w:space="0" w:color="auto"/>
              <w:left w:val="single" w:sz="4" w:space="0" w:color="auto"/>
              <w:bottom w:val="single" w:sz="4" w:space="0" w:color="auto"/>
              <w:right w:val="single" w:sz="4" w:space="0" w:color="auto"/>
            </w:tcBorders>
            <w:vAlign w:val="center"/>
          </w:tcPr>
          <w:p w14:paraId="30291ACD" w14:textId="77777777" w:rsidR="001B22F0" w:rsidRDefault="00000000">
            <w:pPr>
              <w:pStyle w:val="a8"/>
              <w:widowControl/>
              <w:spacing w:beforeAutospacing="0" w:afterAutospacing="0"/>
              <w:rPr>
                <w:rFonts w:ascii="宋体" w:hAnsi="宋体" w:cs="宋体"/>
                <w:kern w:val="2"/>
                <w:sz w:val="20"/>
                <w:szCs w:val="20"/>
              </w:rPr>
            </w:pPr>
            <w:r>
              <w:rPr>
                <w:rFonts w:ascii="宋体" w:hAnsi="宋体" w:cs="宋体" w:hint="eastAsia"/>
                <w:kern w:val="2"/>
                <w:sz w:val="20"/>
                <w:szCs w:val="20"/>
              </w:rPr>
              <w:t>1、执行GB 175-2007/XG3-2018标准，初凝时间不得早于45min,终凝不得晚于10h；安定性用沸煮法检测必须合格；3天抗压强度&gt;16.0Mpa,28天抗压强度&gt;32.5Mpa，3天抗折强度&gt;16.0Mpa,28天抗折强度&gt;32.5Mpa；</w:t>
            </w:r>
          </w:p>
          <w:p w14:paraId="33F6067C" w14:textId="77777777" w:rsidR="001B22F0" w:rsidRDefault="00000000">
            <w:pPr>
              <w:pStyle w:val="a8"/>
              <w:widowControl/>
              <w:spacing w:beforeAutospacing="0" w:afterAutospacing="0"/>
              <w:rPr>
                <w:rFonts w:ascii="宋体" w:hAnsi="宋体" w:cs="宋体"/>
                <w:sz w:val="18"/>
                <w:szCs w:val="18"/>
              </w:rPr>
            </w:pPr>
            <w:r>
              <w:rPr>
                <w:rFonts w:ascii="宋体" w:hAnsi="宋体" w:cs="宋体"/>
                <w:kern w:val="2"/>
                <w:sz w:val="20"/>
                <w:szCs w:val="20"/>
              </w:rPr>
              <w:t>2、供货时提供有效的检验报告及出厂合格证明，质量符合国家现行有关强制性标准、规范要求。</w:t>
            </w:r>
          </w:p>
        </w:tc>
      </w:tr>
      <w:tr w:rsidR="001B22F0" w14:paraId="7A227816" w14:textId="77777777">
        <w:trPr>
          <w:trHeight w:val="315"/>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08D6FE85" w14:textId="77777777" w:rsidR="001B22F0" w:rsidRDefault="00000000">
            <w:pPr>
              <w:jc w:val="center"/>
              <w:rPr>
                <w:rFonts w:ascii="宋体" w:hAnsi="宋体" w:cs="宋体"/>
                <w:szCs w:val="21"/>
              </w:rPr>
            </w:pPr>
            <w:r>
              <w:rPr>
                <w:rFonts w:ascii="宋体" w:hAnsi="宋体" w:cs="宋体" w:hint="eastAsia"/>
                <w:szCs w:val="21"/>
              </w:rPr>
              <w:t>付款方式</w:t>
            </w:r>
          </w:p>
        </w:tc>
        <w:tc>
          <w:tcPr>
            <w:tcW w:w="6983" w:type="dxa"/>
            <w:gridSpan w:val="6"/>
            <w:tcBorders>
              <w:top w:val="single" w:sz="4" w:space="0" w:color="auto"/>
              <w:left w:val="single" w:sz="4" w:space="0" w:color="000000"/>
              <w:bottom w:val="single" w:sz="4" w:space="0" w:color="000000"/>
              <w:right w:val="single" w:sz="4" w:space="0" w:color="000000"/>
            </w:tcBorders>
            <w:vAlign w:val="center"/>
          </w:tcPr>
          <w:p w14:paraId="3AEEE70C" w14:textId="77777777" w:rsidR="001B22F0" w:rsidRDefault="00000000">
            <w:pPr>
              <w:jc w:val="left"/>
              <w:rPr>
                <w:rFonts w:ascii="宋体" w:hAnsi="宋体" w:cs="宋体"/>
                <w:sz w:val="18"/>
                <w:szCs w:val="18"/>
              </w:rPr>
            </w:pPr>
            <w:r>
              <w:rPr>
                <w:rFonts w:asciiTheme="minorHAnsi" w:hint="eastAsia"/>
              </w:rPr>
              <w:t>货到现场验收合格后，次月付至当月供货额的</w:t>
            </w:r>
            <w:r>
              <w:rPr>
                <w:rFonts w:asciiTheme="minorHAnsi" w:hint="eastAsia"/>
              </w:rPr>
              <w:t>80%</w:t>
            </w:r>
            <w:r>
              <w:rPr>
                <w:rFonts w:asciiTheme="minorHAnsi" w:hint="eastAsia"/>
              </w:rPr>
              <w:t>，余额</w:t>
            </w:r>
            <w:proofErr w:type="gramStart"/>
            <w:r>
              <w:rPr>
                <w:rFonts w:asciiTheme="minorHAnsi" w:hint="eastAsia"/>
              </w:rPr>
              <w:t>不</w:t>
            </w:r>
            <w:proofErr w:type="gramEnd"/>
            <w:r>
              <w:rPr>
                <w:rFonts w:asciiTheme="minorHAnsi" w:hint="eastAsia"/>
              </w:rPr>
              <w:t>累计，供货结束满三个月付清。</w:t>
            </w:r>
          </w:p>
        </w:tc>
      </w:tr>
      <w:tr w:rsidR="001B22F0" w14:paraId="00B4E3CF" w14:textId="77777777">
        <w:trPr>
          <w:trHeight w:val="541"/>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1765D284" w14:textId="77777777" w:rsidR="001B22F0" w:rsidRDefault="00000000">
            <w:pPr>
              <w:jc w:val="center"/>
              <w:rPr>
                <w:rFonts w:ascii="宋体" w:hAnsi="宋体" w:cs="宋体"/>
                <w:szCs w:val="21"/>
              </w:rPr>
            </w:pPr>
            <w:r>
              <w:rPr>
                <w:rFonts w:ascii="宋体" w:hAnsi="宋体" w:cs="宋体" w:hint="eastAsia"/>
                <w:szCs w:val="21"/>
              </w:rPr>
              <w:t>可提供发票类型及税率</w:t>
            </w:r>
          </w:p>
        </w:tc>
        <w:tc>
          <w:tcPr>
            <w:tcW w:w="6983" w:type="dxa"/>
            <w:gridSpan w:val="6"/>
            <w:tcBorders>
              <w:top w:val="single" w:sz="4" w:space="0" w:color="000000"/>
              <w:left w:val="single" w:sz="4" w:space="0" w:color="000000"/>
              <w:bottom w:val="single" w:sz="4" w:space="0" w:color="000000"/>
              <w:right w:val="single" w:sz="4" w:space="0" w:color="000000"/>
            </w:tcBorders>
            <w:vAlign w:val="center"/>
          </w:tcPr>
          <w:p w14:paraId="3849C26F" w14:textId="77777777" w:rsidR="001B22F0" w:rsidRDefault="00000000">
            <w:pPr>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1B22F0" w14:paraId="026DF329" w14:textId="77777777">
        <w:trPr>
          <w:trHeight w:val="944"/>
          <w:jc w:val="center"/>
        </w:trPr>
        <w:tc>
          <w:tcPr>
            <w:tcW w:w="2157" w:type="dxa"/>
            <w:tcBorders>
              <w:top w:val="single" w:sz="4" w:space="0" w:color="000000"/>
              <w:left w:val="single" w:sz="4" w:space="0" w:color="000000"/>
              <w:bottom w:val="single" w:sz="4" w:space="0" w:color="000000"/>
              <w:right w:val="single" w:sz="4" w:space="0" w:color="000000"/>
            </w:tcBorders>
            <w:vAlign w:val="center"/>
          </w:tcPr>
          <w:p w14:paraId="36943A9E" w14:textId="77777777" w:rsidR="001B22F0" w:rsidRDefault="00000000">
            <w:pPr>
              <w:jc w:val="center"/>
              <w:rPr>
                <w:rFonts w:ascii="宋体" w:hAnsi="宋体" w:cs="宋体"/>
                <w:szCs w:val="21"/>
              </w:rPr>
            </w:pPr>
            <w:r>
              <w:rPr>
                <w:rFonts w:ascii="宋体" w:hAnsi="宋体" w:cs="宋体" w:hint="eastAsia"/>
                <w:szCs w:val="21"/>
              </w:rPr>
              <w:t>注意事项</w:t>
            </w:r>
          </w:p>
        </w:tc>
        <w:tc>
          <w:tcPr>
            <w:tcW w:w="6983" w:type="dxa"/>
            <w:gridSpan w:val="6"/>
            <w:tcBorders>
              <w:top w:val="single" w:sz="4" w:space="0" w:color="000000"/>
              <w:left w:val="single" w:sz="4" w:space="0" w:color="000000"/>
              <w:bottom w:val="single" w:sz="4" w:space="0" w:color="000000"/>
              <w:right w:val="single" w:sz="4" w:space="0" w:color="000000"/>
            </w:tcBorders>
            <w:vAlign w:val="center"/>
          </w:tcPr>
          <w:p w14:paraId="6F997EA3" w14:textId="39E4681E" w:rsidR="001B22F0"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yellow"/>
              </w:rPr>
              <w:t xml:space="preserve">统一回标时间：2022年  10 月 </w:t>
            </w:r>
            <w:r w:rsidR="001F67DA">
              <w:rPr>
                <w:rFonts w:ascii="宋体" w:hAnsi="宋体" w:cs="宋体"/>
                <w:sz w:val="18"/>
                <w:szCs w:val="18"/>
                <w:highlight w:val="yellow"/>
              </w:rPr>
              <w:t>11</w:t>
            </w:r>
            <w:r>
              <w:rPr>
                <w:rFonts w:ascii="宋体" w:hAnsi="宋体" w:cs="宋体" w:hint="eastAsia"/>
                <w:sz w:val="18"/>
                <w:szCs w:val="18"/>
                <w:highlight w:val="yellow"/>
              </w:rPr>
              <w:t>号 下午</w:t>
            </w:r>
            <w:r w:rsidR="001F67DA">
              <w:rPr>
                <w:rFonts w:ascii="宋体" w:hAnsi="宋体" w:cs="宋体"/>
                <w:sz w:val="18"/>
                <w:szCs w:val="18"/>
                <w:highlight w:val="yellow"/>
              </w:rPr>
              <w:t>3</w:t>
            </w:r>
            <w:r>
              <w:rPr>
                <w:rFonts w:ascii="宋体" w:hAnsi="宋体" w:cs="宋体" w:hint="eastAsia"/>
                <w:sz w:val="18"/>
                <w:szCs w:val="18"/>
                <w:highlight w:val="yellow"/>
              </w:rPr>
              <w:t xml:space="preserve"> 时，</w:t>
            </w:r>
            <w:proofErr w:type="gramStart"/>
            <w:r>
              <w:rPr>
                <w:rFonts w:ascii="宋体" w:hAnsi="宋体" w:cs="宋体" w:hint="eastAsia"/>
                <w:sz w:val="18"/>
                <w:szCs w:val="18"/>
                <w:highlight w:val="yellow"/>
              </w:rPr>
              <w:t>超出回标时间</w:t>
            </w:r>
            <w:proofErr w:type="gramEnd"/>
            <w:r>
              <w:rPr>
                <w:rFonts w:ascii="宋体" w:hAnsi="宋体" w:cs="宋体" w:hint="eastAsia"/>
                <w:sz w:val="18"/>
                <w:szCs w:val="18"/>
                <w:highlight w:val="yellow"/>
              </w:rPr>
              <w:t>不接受报价；</w:t>
            </w:r>
            <w:r>
              <w:rPr>
                <w:rFonts w:ascii="宋体" w:hAnsi="宋体" w:cs="宋体" w:hint="eastAsia"/>
                <w:sz w:val="18"/>
                <w:szCs w:val="18"/>
              </w:rPr>
              <w:t xml:space="preserve"> </w:t>
            </w:r>
          </w:p>
          <w:p w14:paraId="6E9C2434" w14:textId="5BC85E1E" w:rsidR="001B22F0"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 xml:space="preserve">2、回标地点： </w:t>
            </w:r>
            <w:r w:rsidR="001F67DA">
              <w:rPr>
                <w:rFonts w:ascii="宋体" w:hAnsi="宋体" w:cs="宋体" w:hint="eastAsia"/>
                <w:sz w:val="18"/>
                <w:szCs w:val="18"/>
              </w:rPr>
              <w:t>项目部</w:t>
            </w:r>
          </w:p>
          <w:p w14:paraId="7725DBCB" w14:textId="77777777" w:rsidR="001B22F0"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 xml:space="preserve">3、回标接收人：黄进坤，联系电话：17753216136 。                 </w:t>
            </w:r>
          </w:p>
        </w:tc>
      </w:tr>
      <w:tr w:rsidR="001B22F0" w14:paraId="05315B12" w14:textId="77777777">
        <w:trPr>
          <w:trHeight w:val="43"/>
          <w:jc w:val="center"/>
        </w:trPr>
        <w:tc>
          <w:tcPr>
            <w:tcW w:w="9140" w:type="dxa"/>
            <w:gridSpan w:val="7"/>
            <w:tcBorders>
              <w:top w:val="single" w:sz="4" w:space="0" w:color="000000"/>
              <w:left w:val="single" w:sz="4" w:space="0" w:color="000000"/>
              <w:bottom w:val="single" w:sz="4" w:space="0" w:color="000000"/>
              <w:right w:val="single" w:sz="4" w:space="0" w:color="000000"/>
            </w:tcBorders>
            <w:vAlign w:val="center"/>
          </w:tcPr>
          <w:p w14:paraId="4F161B79" w14:textId="77777777" w:rsidR="001B22F0" w:rsidRDefault="00000000">
            <w:r>
              <w:rPr>
                <w:rFonts w:ascii="宋体" w:hAnsi="宋体" w:cs="宋体" w:hint="eastAsia"/>
                <w:szCs w:val="21"/>
              </w:rPr>
              <w:t>报价单位名称（盖章）：</w:t>
            </w:r>
          </w:p>
          <w:p w14:paraId="1E28D7EA" w14:textId="77777777" w:rsidR="001B22F0" w:rsidRDefault="00000000">
            <w:r>
              <w:rPr>
                <w:rFonts w:ascii="宋体" w:hAnsi="宋体" w:cs="宋体" w:hint="eastAsia"/>
                <w:szCs w:val="21"/>
              </w:rPr>
              <w:t>报价单位负责人（签字）：</w:t>
            </w:r>
          </w:p>
          <w:p w14:paraId="1FEFE628" w14:textId="77777777" w:rsidR="001B22F0" w:rsidRDefault="00000000">
            <w:r>
              <w:rPr>
                <w:rFonts w:ascii="宋体" w:hAnsi="宋体" w:cs="宋体" w:hint="eastAsia"/>
                <w:szCs w:val="21"/>
              </w:rPr>
              <w:t xml:space="preserve">联系方式： </w:t>
            </w:r>
          </w:p>
          <w:p w14:paraId="515D3E35" w14:textId="77777777" w:rsidR="001B22F0" w:rsidRDefault="00000000">
            <w:pPr>
              <w:rPr>
                <w:rFonts w:ascii="宋体" w:hAnsi="宋体" w:cs="宋体"/>
                <w:szCs w:val="21"/>
              </w:rPr>
            </w:pPr>
            <w:r>
              <w:rPr>
                <w:rFonts w:ascii="宋体" w:hAnsi="宋体" w:cs="宋体" w:hint="eastAsia"/>
                <w:szCs w:val="21"/>
              </w:rPr>
              <w:t xml:space="preserve">报价单位地址：                                     </w:t>
            </w:r>
          </w:p>
          <w:p w14:paraId="01286182" w14:textId="77777777" w:rsidR="001B22F0" w:rsidRDefault="00000000">
            <w:pPr>
              <w:ind w:firstLineChars="3100" w:firstLine="6510"/>
              <w:rPr>
                <w:rFonts w:ascii="宋体" w:hAnsi="宋体" w:cs="宋体"/>
                <w:szCs w:val="21"/>
              </w:rPr>
            </w:pPr>
            <w:r>
              <w:rPr>
                <w:rFonts w:ascii="宋体" w:hAnsi="宋体" w:cs="宋体" w:hint="eastAsia"/>
                <w:szCs w:val="21"/>
              </w:rPr>
              <w:t xml:space="preserve"> 年   月    日 </w:t>
            </w:r>
          </w:p>
        </w:tc>
      </w:tr>
    </w:tbl>
    <w:p w14:paraId="517F86C6" w14:textId="77777777" w:rsidR="001B22F0" w:rsidRDefault="00000000">
      <w:pPr>
        <w:rPr>
          <w:rFonts w:ascii="宋体" w:hAnsi="宋体" w:cs="宋体"/>
          <w:sz w:val="28"/>
          <w:szCs w:val="28"/>
        </w:rPr>
      </w:pPr>
      <w:r>
        <w:rPr>
          <w:rFonts w:hint="eastAsia"/>
        </w:rPr>
        <w:t>现场询价人：</w:t>
      </w:r>
    </w:p>
    <w:p w14:paraId="246238F9" w14:textId="77777777" w:rsidR="001B22F0" w:rsidRDefault="001B22F0">
      <w:pPr>
        <w:jc w:val="center"/>
        <w:rPr>
          <w:rFonts w:ascii="宋体" w:hAnsi="宋体" w:cs="宋体"/>
          <w:sz w:val="28"/>
          <w:szCs w:val="28"/>
        </w:rPr>
      </w:pPr>
    </w:p>
    <w:p w14:paraId="67307748" w14:textId="77777777" w:rsidR="001B22F0" w:rsidRDefault="001B22F0">
      <w:pPr>
        <w:jc w:val="center"/>
        <w:rPr>
          <w:rFonts w:ascii="宋体" w:hAnsi="宋体" w:cs="宋体"/>
          <w:sz w:val="28"/>
          <w:szCs w:val="28"/>
        </w:rPr>
      </w:pPr>
    </w:p>
    <w:p w14:paraId="495CE24B" w14:textId="77777777" w:rsidR="001B22F0" w:rsidRDefault="00000000">
      <w:pPr>
        <w:jc w:val="center"/>
        <w:rPr>
          <w:rFonts w:ascii="宋体" w:hAnsi="宋体" w:cs="宋体"/>
          <w:sz w:val="28"/>
          <w:szCs w:val="28"/>
        </w:rPr>
      </w:pPr>
      <w:r>
        <w:rPr>
          <w:rFonts w:ascii="宋体" w:hAnsi="宋体" w:cs="宋体" w:hint="eastAsia"/>
          <w:sz w:val="28"/>
          <w:szCs w:val="28"/>
        </w:rPr>
        <w:lastRenderedPageBreak/>
        <w:t>报价说明</w:t>
      </w:r>
    </w:p>
    <w:p w14:paraId="0B62289F" w14:textId="77777777" w:rsidR="001B22F0" w:rsidRDefault="00000000">
      <w:pPr>
        <w:spacing w:line="360" w:lineRule="auto"/>
        <w:ind w:firstLineChars="200" w:firstLine="420"/>
        <w:rPr>
          <w:rFonts w:ascii="宋体" w:hAnsi="宋体" w:cs="宋体"/>
          <w:szCs w:val="21"/>
        </w:rPr>
      </w:pPr>
      <w:r>
        <w:rPr>
          <w:rFonts w:ascii="宋体" w:hAnsi="宋体" w:cs="宋体" w:hint="eastAsia"/>
          <w:szCs w:val="21"/>
        </w:rPr>
        <w:t>1、如国家税务总局增值税税率发生变动，自税率变动生效之日起，应按照“价税分离”原则重新计算并调整税率变动后的价格，即调整后含</w:t>
      </w:r>
      <w:proofErr w:type="gramStart"/>
      <w:r>
        <w:rPr>
          <w:rFonts w:ascii="宋体" w:hAnsi="宋体" w:cs="宋体" w:hint="eastAsia"/>
          <w:szCs w:val="21"/>
        </w:rPr>
        <w:t>税单价</w:t>
      </w:r>
      <w:proofErr w:type="gramEnd"/>
      <w:r>
        <w:rPr>
          <w:rFonts w:ascii="宋体" w:hAnsi="宋体" w:cs="宋体" w:hint="eastAsia"/>
          <w:szCs w:val="21"/>
        </w:rPr>
        <w:t>=含</w:t>
      </w:r>
      <w:proofErr w:type="gramStart"/>
      <w:r>
        <w:rPr>
          <w:rFonts w:ascii="宋体" w:hAnsi="宋体" w:cs="宋体" w:hint="eastAsia"/>
          <w:szCs w:val="21"/>
        </w:rPr>
        <w:t>税单价</w:t>
      </w:r>
      <w:proofErr w:type="gramEnd"/>
      <w:r>
        <w:rPr>
          <w:rFonts w:ascii="宋体" w:hAnsi="宋体" w:cs="宋体" w:hint="eastAsia"/>
          <w:szCs w:val="21"/>
        </w:rPr>
        <w:t>/（1+调整前专用发票票面税率）*（1+调整后的专用发票票面税率）。开具增值税普通发票的单价不予调整。</w:t>
      </w:r>
    </w:p>
    <w:p w14:paraId="4FBD1947" w14:textId="77777777" w:rsidR="001B22F0" w:rsidRDefault="00000000">
      <w:pPr>
        <w:pStyle w:val="a0"/>
        <w:ind w:firstLine="420"/>
        <w:rPr>
          <w:rFonts w:cs="宋体"/>
          <w:sz w:val="21"/>
          <w:szCs w:val="21"/>
        </w:rPr>
      </w:pPr>
      <w:r>
        <w:rPr>
          <w:rFonts w:cs="宋体" w:hint="eastAsia"/>
          <w:sz w:val="21"/>
          <w:szCs w:val="21"/>
        </w:rPr>
        <w:t>2、关于税率说明：</w:t>
      </w:r>
    </w:p>
    <w:p w14:paraId="247F9781" w14:textId="77777777" w:rsidR="001B22F0" w:rsidRDefault="00000000">
      <w:pPr>
        <w:pStyle w:val="a0"/>
        <w:ind w:firstLine="420"/>
        <w:rPr>
          <w:rFonts w:cs="宋体"/>
          <w:bCs/>
          <w:color w:val="000000"/>
          <w:sz w:val="21"/>
          <w:szCs w:val="21"/>
        </w:rPr>
      </w:pPr>
      <w:r>
        <w:rPr>
          <w:rFonts w:cs="宋体"/>
          <w:bCs/>
          <w:color w:val="000000"/>
          <w:sz w:val="21"/>
          <w:szCs w:val="21"/>
        </w:rPr>
        <w:t>A、B均为不含税报价；</w:t>
      </w:r>
      <w:r>
        <w:rPr>
          <w:rFonts w:cs="宋体" w:hint="eastAsia"/>
          <w:bCs/>
          <w:color w:val="000000"/>
          <w:sz w:val="21"/>
          <w:szCs w:val="21"/>
        </w:rPr>
        <w:t>均开具增值税专用发票（开具增值税普通发票票面税率为零）。</w:t>
      </w:r>
    </w:p>
    <w:p w14:paraId="4DE3FA1E" w14:textId="77777777" w:rsidR="001B22F0" w:rsidRDefault="00000000">
      <w:pPr>
        <w:pStyle w:val="a0"/>
        <w:ind w:firstLine="420"/>
        <w:rPr>
          <w:rFonts w:cs="宋体"/>
          <w:bCs/>
          <w:color w:val="000000"/>
          <w:sz w:val="21"/>
          <w:szCs w:val="21"/>
        </w:rPr>
      </w:pPr>
      <w:r>
        <w:rPr>
          <w:rFonts w:cs="宋体"/>
          <w:bCs/>
          <w:color w:val="000000"/>
          <w:sz w:val="21"/>
          <w:szCs w:val="21"/>
        </w:rPr>
        <w:t>A</w:t>
      </w:r>
      <w:r>
        <w:rPr>
          <w:rFonts w:cs="宋体" w:hint="eastAsia"/>
          <w:bCs/>
          <w:color w:val="000000"/>
          <w:sz w:val="21"/>
          <w:szCs w:val="21"/>
        </w:rPr>
        <w:t>开具发票票面税率为1%</w:t>
      </w:r>
      <w:r>
        <w:rPr>
          <w:rFonts w:cs="宋体"/>
          <w:bCs/>
          <w:color w:val="000000"/>
          <w:sz w:val="21"/>
          <w:szCs w:val="21"/>
        </w:rPr>
        <w:t>；</w:t>
      </w:r>
    </w:p>
    <w:p w14:paraId="3DFF2AF6" w14:textId="77777777" w:rsidR="001B22F0" w:rsidRDefault="00000000">
      <w:pPr>
        <w:pStyle w:val="a0"/>
        <w:ind w:firstLine="420"/>
        <w:rPr>
          <w:rFonts w:cs="宋体"/>
          <w:bCs/>
          <w:color w:val="000000"/>
          <w:sz w:val="21"/>
          <w:szCs w:val="21"/>
        </w:rPr>
      </w:pPr>
      <w:r>
        <w:rPr>
          <w:rFonts w:cs="宋体"/>
          <w:bCs/>
          <w:color w:val="000000"/>
          <w:sz w:val="21"/>
          <w:szCs w:val="21"/>
        </w:rPr>
        <w:t>B</w:t>
      </w:r>
      <w:r>
        <w:rPr>
          <w:rFonts w:cs="宋体" w:hint="eastAsia"/>
          <w:bCs/>
          <w:color w:val="000000"/>
          <w:sz w:val="21"/>
          <w:szCs w:val="21"/>
        </w:rPr>
        <w:t>开具发票票面税率为9%</w:t>
      </w:r>
      <w:r>
        <w:rPr>
          <w:rFonts w:cs="宋体"/>
          <w:bCs/>
          <w:color w:val="000000"/>
          <w:sz w:val="21"/>
          <w:szCs w:val="21"/>
        </w:rPr>
        <w:t>；</w:t>
      </w:r>
    </w:p>
    <w:p w14:paraId="012005F3" w14:textId="77777777" w:rsidR="001B22F0" w:rsidRDefault="00000000">
      <w:pPr>
        <w:pStyle w:val="a0"/>
        <w:ind w:firstLine="420"/>
        <w:rPr>
          <w:rFonts w:cs="宋体"/>
          <w:bCs/>
          <w:color w:val="000000"/>
          <w:sz w:val="21"/>
          <w:szCs w:val="21"/>
        </w:rPr>
      </w:pPr>
      <w:r>
        <w:rPr>
          <w:rFonts w:cs="宋体"/>
          <w:bCs/>
          <w:color w:val="000000"/>
          <w:sz w:val="21"/>
          <w:szCs w:val="21"/>
        </w:rPr>
        <w:t>当A*(1-票面税率*12%）＜B*(1-票面税率*12%）时，A才能中标，否则B中标。</w:t>
      </w:r>
    </w:p>
    <w:p w14:paraId="4490E1F1" w14:textId="77777777" w:rsidR="001B22F0" w:rsidRDefault="00000000">
      <w:pPr>
        <w:pStyle w:val="a0"/>
        <w:ind w:firstLine="420"/>
        <w:rPr>
          <w:rFonts w:cs="宋体"/>
          <w:bCs/>
          <w:color w:val="000000"/>
          <w:sz w:val="21"/>
          <w:szCs w:val="21"/>
        </w:rPr>
      </w:pPr>
      <w:r>
        <w:rPr>
          <w:rFonts w:cs="宋体"/>
          <w:bCs/>
          <w:color w:val="000000"/>
          <w:sz w:val="21"/>
          <w:szCs w:val="21"/>
        </w:rPr>
        <w:t>例如：A=100万，B=10</w:t>
      </w:r>
      <w:r>
        <w:rPr>
          <w:rFonts w:cs="宋体" w:hint="eastAsia"/>
          <w:bCs/>
          <w:color w:val="000000"/>
          <w:sz w:val="21"/>
          <w:szCs w:val="21"/>
        </w:rPr>
        <w:t>0.5</w:t>
      </w:r>
      <w:r>
        <w:rPr>
          <w:rFonts w:cs="宋体"/>
          <w:bCs/>
          <w:color w:val="000000"/>
          <w:sz w:val="21"/>
          <w:szCs w:val="21"/>
        </w:rPr>
        <w:t>万，A</w:t>
      </w:r>
      <w:r>
        <w:rPr>
          <w:rFonts w:cs="宋体" w:hint="eastAsia"/>
          <w:bCs/>
          <w:color w:val="000000"/>
          <w:sz w:val="21"/>
          <w:szCs w:val="21"/>
        </w:rPr>
        <w:t>开具发票票面税率为1%</w:t>
      </w:r>
      <w:r>
        <w:rPr>
          <w:rFonts w:cs="宋体"/>
          <w:bCs/>
          <w:color w:val="000000"/>
          <w:sz w:val="21"/>
          <w:szCs w:val="21"/>
        </w:rPr>
        <w:t>，B</w:t>
      </w:r>
      <w:r>
        <w:rPr>
          <w:rFonts w:cs="宋体" w:hint="eastAsia"/>
          <w:bCs/>
          <w:color w:val="000000"/>
          <w:sz w:val="21"/>
          <w:szCs w:val="21"/>
        </w:rPr>
        <w:t>开具发票票面税率为9%</w:t>
      </w:r>
      <w:r>
        <w:rPr>
          <w:rFonts w:cs="宋体"/>
          <w:bCs/>
          <w:color w:val="000000"/>
          <w:sz w:val="21"/>
          <w:szCs w:val="21"/>
        </w:rPr>
        <w:t>，此时A=100*（1-</w:t>
      </w:r>
      <w:r>
        <w:rPr>
          <w:rFonts w:cs="宋体" w:hint="eastAsia"/>
          <w:bCs/>
          <w:color w:val="000000"/>
          <w:sz w:val="21"/>
          <w:szCs w:val="21"/>
        </w:rPr>
        <w:t>1</w:t>
      </w:r>
      <w:r>
        <w:rPr>
          <w:rFonts w:cs="宋体"/>
          <w:bCs/>
          <w:color w:val="000000"/>
          <w:sz w:val="21"/>
          <w:szCs w:val="21"/>
        </w:rPr>
        <w:t>%*12%）</w:t>
      </w:r>
      <w:r>
        <w:rPr>
          <w:rFonts w:cs="宋体" w:hint="eastAsia"/>
          <w:bCs/>
          <w:color w:val="000000"/>
          <w:sz w:val="21"/>
          <w:szCs w:val="21"/>
        </w:rPr>
        <w:t>=99.88</w:t>
      </w:r>
      <w:r>
        <w:rPr>
          <w:rFonts w:cs="宋体"/>
          <w:bCs/>
          <w:color w:val="000000"/>
          <w:sz w:val="21"/>
          <w:szCs w:val="21"/>
        </w:rPr>
        <w:t>＞10</w:t>
      </w:r>
      <w:r>
        <w:rPr>
          <w:rFonts w:cs="宋体" w:hint="eastAsia"/>
          <w:bCs/>
          <w:color w:val="000000"/>
          <w:sz w:val="21"/>
          <w:szCs w:val="21"/>
        </w:rPr>
        <w:t>0.5</w:t>
      </w:r>
      <w:r>
        <w:rPr>
          <w:rFonts w:cs="宋体"/>
          <w:bCs/>
          <w:color w:val="000000"/>
          <w:sz w:val="21"/>
          <w:szCs w:val="21"/>
        </w:rPr>
        <w:t>*（1-</w:t>
      </w:r>
      <w:r>
        <w:rPr>
          <w:rFonts w:cs="宋体" w:hint="eastAsia"/>
          <w:bCs/>
          <w:color w:val="000000"/>
          <w:sz w:val="21"/>
          <w:szCs w:val="21"/>
        </w:rPr>
        <w:t>9</w:t>
      </w:r>
      <w:r>
        <w:rPr>
          <w:rFonts w:cs="宋体"/>
          <w:bCs/>
          <w:color w:val="000000"/>
          <w:sz w:val="21"/>
          <w:szCs w:val="21"/>
        </w:rPr>
        <w:t>%*12%）=99.4</w:t>
      </w:r>
      <w:r>
        <w:rPr>
          <w:rFonts w:cs="宋体" w:hint="eastAsia"/>
          <w:bCs/>
          <w:color w:val="000000"/>
          <w:sz w:val="21"/>
          <w:szCs w:val="21"/>
        </w:rPr>
        <w:t>1</w:t>
      </w:r>
      <w:r>
        <w:rPr>
          <w:rFonts w:cs="宋体"/>
          <w:bCs/>
          <w:color w:val="000000"/>
          <w:sz w:val="21"/>
          <w:szCs w:val="21"/>
        </w:rPr>
        <w:t>，此时B中标；</w:t>
      </w:r>
    </w:p>
    <w:p w14:paraId="0538A9E8" w14:textId="77777777" w:rsidR="001B22F0" w:rsidRDefault="00000000">
      <w:pPr>
        <w:pStyle w:val="a0"/>
        <w:ind w:firstLine="420"/>
        <w:rPr>
          <w:sz w:val="21"/>
          <w:szCs w:val="21"/>
        </w:rPr>
      </w:pPr>
      <w:r>
        <w:rPr>
          <w:rFonts w:cs="宋体"/>
          <w:bCs/>
          <w:color w:val="000000"/>
          <w:sz w:val="21"/>
          <w:szCs w:val="21"/>
        </w:rPr>
        <w:t>A=100万，B=10</w:t>
      </w:r>
      <w:r>
        <w:rPr>
          <w:rFonts w:cs="宋体" w:hint="eastAsia"/>
          <w:bCs/>
          <w:color w:val="000000"/>
          <w:sz w:val="21"/>
          <w:szCs w:val="21"/>
        </w:rPr>
        <w:t>1</w:t>
      </w:r>
      <w:r>
        <w:rPr>
          <w:rFonts w:cs="宋体"/>
          <w:bCs/>
          <w:color w:val="000000"/>
          <w:sz w:val="21"/>
          <w:szCs w:val="21"/>
        </w:rPr>
        <w:t>万，A</w:t>
      </w:r>
      <w:r>
        <w:rPr>
          <w:rFonts w:cs="宋体" w:hint="eastAsia"/>
          <w:bCs/>
          <w:color w:val="000000"/>
          <w:sz w:val="21"/>
          <w:szCs w:val="21"/>
        </w:rPr>
        <w:t>开具发票票面税率为1%</w:t>
      </w:r>
      <w:r>
        <w:rPr>
          <w:rFonts w:cs="宋体"/>
          <w:bCs/>
          <w:color w:val="000000"/>
          <w:sz w:val="21"/>
          <w:szCs w:val="21"/>
        </w:rPr>
        <w:t>，B</w:t>
      </w:r>
      <w:r>
        <w:rPr>
          <w:rFonts w:cs="宋体" w:hint="eastAsia"/>
          <w:bCs/>
          <w:color w:val="000000"/>
          <w:sz w:val="21"/>
          <w:szCs w:val="21"/>
        </w:rPr>
        <w:t>开具发票票面税率为9%</w:t>
      </w:r>
      <w:r>
        <w:rPr>
          <w:rFonts w:cs="宋体"/>
          <w:bCs/>
          <w:color w:val="000000"/>
          <w:sz w:val="21"/>
          <w:szCs w:val="21"/>
        </w:rPr>
        <w:t>，此时A=100*（1-</w:t>
      </w:r>
      <w:r>
        <w:rPr>
          <w:rFonts w:cs="宋体" w:hint="eastAsia"/>
          <w:bCs/>
          <w:color w:val="000000"/>
          <w:sz w:val="21"/>
          <w:szCs w:val="21"/>
        </w:rPr>
        <w:t>1</w:t>
      </w:r>
      <w:r>
        <w:rPr>
          <w:rFonts w:cs="宋体"/>
          <w:bCs/>
          <w:color w:val="000000"/>
          <w:sz w:val="21"/>
          <w:szCs w:val="21"/>
        </w:rPr>
        <w:t>%*12%）</w:t>
      </w:r>
      <w:r>
        <w:rPr>
          <w:rFonts w:cs="宋体" w:hint="eastAsia"/>
          <w:bCs/>
          <w:color w:val="000000"/>
          <w:sz w:val="21"/>
          <w:szCs w:val="21"/>
        </w:rPr>
        <w:t>=99.88＜</w:t>
      </w:r>
      <w:r>
        <w:rPr>
          <w:rFonts w:cs="宋体"/>
          <w:bCs/>
          <w:color w:val="000000"/>
          <w:sz w:val="21"/>
          <w:szCs w:val="21"/>
        </w:rPr>
        <w:t>10</w:t>
      </w:r>
      <w:r>
        <w:rPr>
          <w:rFonts w:cs="宋体" w:hint="eastAsia"/>
          <w:bCs/>
          <w:color w:val="000000"/>
          <w:sz w:val="21"/>
          <w:szCs w:val="21"/>
        </w:rPr>
        <w:t>1</w:t>
      </w:r>
      <w:r>
        <w:rPr>
          <w:rFonts w:cs="宋体"/>
          <w:bCs/>
          <w:color w:val="000000"/>
          <w:sz w:val="21"/>
          <w:szCs w:val="21"/>
        </w:rPr>
        <w:t>*（1-</w:t>
      </w:r>
      <w:r>
        <w:rPr>
          <w:rFonts w:cs="宋体" w:hint="eastAsia"/>
          <w:bCs/>
          <w:color w:val="000000"/>
          <w:sz w:val="21"/>
          <w:szCs w:val="21"/>
        </w:rPr>
        <w:t>9</w:t>
      </w:r>
      <w:r>
        <w:rPr>
          <w:rFonts w:cs="宋体"/>
          <w:bCs/>
          <w:color w:val="000000"/>
          <w:sz w:val="21"/>
          <w:szCs w:val="21"/>
        </w:rPr>
        <w:t>%*12%）=99.</w:t>
      </w:r>
      <w:r>
        <w:rPr>
          <w:rFonts w:cs="宋体" w:hint="eastAsia"/>
          <w:bCs/>
          <w:color w:val="000000"/>
          <w:sz w:val="21"/>
          <w:szCs w:val="21"/>
        </w:rPr>
        <w:t>91</w:t>
      </w:r>
      <w:r>
        <w:rPr>
          <w:rFonts w:cs="宋体"/>
          <w:bCs/>
          <w:color w:val="000000"/>
          <w:sz w:val="21"/>
          <w:szCs w:val="21"/>
        </w:rPr>
        <w:t>，此时A中标。</w:t>
      </w:r>
    </w:p>
    <w:p w14:paraId="69DACF91" w14:textId="77777777" w:rsidR="001B22F0" w:rsidRDefault="0000000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highlight w:val="yellow"/>
        </w:rPr>
        <w:t>首次参与我公司报价的，报价人为报价单位法人的需持营业执照复印件和法人资格证明：报价人为报价单位授权委托人的需持营业执照复印件和法人授权委托书。</w:t>
      </w:r>
    </w:p>
    <w:p w14:paraId="0A59E6EA" w14:textId="77777777" w:rsidR="001B22F0" w:rsidRDefault="00000000">
      <w:pPr>
        <w:spacing w:line="360" w:lineRule="auto"/>
        <w:ind w:firstLineChars="200" w:firstLine="420"/>
        <w:rPr>
          <w:rFonts w:ascii="宋体" w:hAnsi="宋体" w:cs="宋体"/>
          <w:szCs w:val="21"/>
        </w:rPr>
      </w:pPr>
      <w:r>
        <w:rPr>
          <w:rFonts w:ascii="宋体" w:hAnsi="宋体" w:cs="宋体" w:hint="eastAsia"/>
          <w:szCs w:val="21"/>
        </w:rPr>
        <w:t>4、所有报价资料应加盖公章并盖骑缝章，报价单中报价负责人应签字。</w:t>
      </w:r>
    </w:p>
    <w:p w14:paraId="35FC4E70" w14:textId="77777777" w:rsidR="001B22F0" w:rsidRDefault="00000000">
      <w:pPr>
        <w:spacing w:line="360" w:lineRule="auto"/>
        <w:ind w:firstLineChars="200" w:firstLine="420"/>
        <w:rPr>
          <w:rFonts w:ascii="宋体" w:hAnsi="宋体" w:cs="宋体"/>
          <w:szCs w:val="21"/>
        </w:rPr>
      </w:pPr>
      <w:hyperlink r:id="rId5" w:history="1">
        <w:r>
          <w:rPr>
            <w:rFonts w:ascii="宋体" w:hAnsi="宋体" w:cs="宋体" w:hint="eastAsia"/>
            <w:szCs w:val="21"/>
          </w:rPr>
          <w:t>5、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w:t>
        </w:r>
      </w:hyperlink>
    </w:p>
    <w:p w14:paraId="2B59F7B4" w14:textId="77777777" w:rsidR="001B22F0" w:rsidRDefault="001B22F0">
      <w:pPr>
        <w:rPr>
          <w:rFonts w:ascii="宋体" w:hAnsi="宋体" w:cs="宋体"/>
          <w:szCs w:val="21"/>
        </w:rPr>
      </w:pPr>
    </w:p>
    <w:p w14:paraId="35808623" w14:textId="77777777" w:rsidR="001B22F0" w:rsidRDefault="001B22F0">
      <w:pPr>
        <w:jc w:val="center"/>
        <w:rPr>
          <w:rFonts w:ascii="宋体" w:hAnsi="宋体" w:cs="宋体"/>
          <w:szCs w:val="21"/>
        </w:rPr>
      </w:pPr>
    </w:p>
    <w:p w14:paraId="1EA6CD13" w14:textId="77777777" w:rsidR="001B22F0" w:rsidRDefault="00000000">
      <w:pPr>
        <w:spacing w:line="360" w:lineRule="auto"/>
        <w:ind w:firstLineChars="1500" w:firstLine="3150"/>
        <w:rPr>
          <w:rFonts w:ascii="宋体" w:hAnsi="宋体" w:cs="宋体"/>
          <w:szCs w:val="21"/>
        </w:rPr>
      </w:pPr>
      <w:r>
        <w:rPr>
          <w:rFonts w:ascii="宋体" w:hAnsi="宋体" w:cs="宋体" w:hint="eastAsia"/>
          <w:szCs w:val="21"/>
        </w:rPr>
        <w:t>报价单位名称（盖章）：</w:t>
      </w:r>
    </w:p>
    <w:p w14:paraId="00161C03" w14:textId="77777777" w:rsidR="001B22F0" w:rsidRDefault="00000000">
      <w:pPr>
        <w:spacing w:line="360" w:lineRule="auto"/>
        <w:jc w:val="center"/>
        <w:rPr>
          <w:rFonts w:ascii="宋体" w:hAnsi="宋体" w:cs="宋体"/>
          <w:szCs w:val="21"/>
        </w:rPr>
      </w:pPr>
      <w:r>
        <w:rPr>
          <w:rFonts w:ascii="宋体" w:hAnsi="宋体" w:cs="宋体" w:hint="eastAsia"/>
          <w:szCs w:val="21"/>
        </w:rPr>
        <w:t xml:space="preserve">          报价单位负责人（签字）：</w:t>
      </w:r>
    </w:p>
    <w:p w14:paraId="6B3D44DA" w14:textId="77777777" w:rsidR="001B22F0" w:rsidRDefault="00000000">
      <w:pPr>
        <w:pStyle w:val="a0"/>
        <w:ind w:firstLine="420"/>
        <w:rPr>
          <w:rFonts w:cs="宋体"/>
          <w:sz w:val="21"/>
          <w:szCs w:val="21"/>
        </w:rPr>
      </w:pPr>
      <w:r>
        <w:rPr>
          <w:rFonts w:cs="宋体" w:hint="eastAsia"/>
          <w:sz w:val="21"/>
          <w:szCs w:val="21"/>
        </w:rPr>
        <w:t xml:space="preserve">                                                    年   月   日</w:t>
      </w:r>
    </w:p>
    <w:p w14:paraId="28874E04" w14:textId="77777777" w:rsidR="001B22F0" w:rsidRDefault="001B22F0">
      <w:pPr>
        <w:spacing w:line="360" w:lineRule="auto"/>
        <w:ind w:firstLineChars="1500" w:firstLine="3162"/>
        <w:rPr>
          <w:b/>
          <w:bCs/>
          <w:szCs w:val="21"/>
        </w:rPr>
      </w:pPr>
    </w:p>
    <w:p w14:paraId="69C8C971" w14:textId="77777777" w:rsidR="001B22F0" w:rsidRDefault="001B22F0">
      <w:pPr>
        <w:spacing w:line="360" w:lineRule="auto"/>
        <w:ind w:firstLineChars="1500" w:firstLine="3162"/>
        <w:rPr>
          <w:b/>
          <w:bCs/>
          <w:szCs w:val="21"/>
        </w:rPr>
      </w:pPr>
    </w:p>
    <w:p w14:paraId="56E4D3A9" w14:textId="77777777" w:rsidR="001B22F0" w:rsidRDefault="001B22F0">
      <w:pPr>
        <w:spacing w:line="360" w:lineRule="auto"/>
        <w:ind w:firstLineChars="1500" w:firstLine="3162"/>
        <w:rPr>
          <w:b/>
          <w:bCs/>
          <w:szCs w:val="21"/>
        </w:rPr>
      </w:pPr>
    </w:p>
    <w:p w14:paraId="2398CB8B" w14:textId="77777777" w:rsidR="001B22F0" w:rsidRDefault="001B22F0">
      <w:pPr>
        <w:spacing w:line="360" w:lineRule="auto"/>
        <w:ind w:firstLineChars="1500" w:firstLine="3162"/>
        <w:rPr>
          <w:b/>
          <w:bCs/>
          <w:szCs w:val="21"/>
        </w:rPr>
      </w:pPr>
    </w:p>
    <w:p w14:paraId="37C56279" w14:textId="77777777" w:rsidR="001B22F0" w:rsidRDefault="001B22F0">
      <w:pPr>
        <w:spacing w:line="360" w:lineRule="auto"/>
        <w:ind w:firstLineChars="1500" w:firstLine="3162"/>
        <w:rPr>
          <w:b/>
          <w:bCs/>
          <w:szCs w:val="21"/>
        </w:rPr>
      </w:pPr>
    </w:p>
    <w:p w14:paraId="2A5F80AB" w14:textId="77777777" w:rsidR="001B22F0" w:rsidRDefault="001B22F0">
      <w:pPr>
        <w:spacing w:line="360" w:lineRule="auto"/>
        <w:ind w:firstLineChars="1500" w:firstLine="3162"/>
        <w:rPr>
          <w:b/>
          <w:bCs/>
          <w:szCs w:val="21"/>
        </w:rPr>
      </w:pPr>
    </w:p>
    <w:p w14:paraId="2CD7E941" w14:textId="77777777" w:rsidR="001B22F0" w:rsidRDefault="001B22F0">
      <w:pPr>
        <w:spacing w:line="360" w:lineRule="auto"/>
        <w:ind w:firstLineChars="1500" w:firstLine="3162"/>
        <w:rPr>
          <w:b/>
          <w:bCs/>
          <w:szCs w:val="21"/>
        </w:rPr>
      </w:pPr>
    </w:p>
    <w:p w14:paraId="721C20E0" w14:textId="77777777" w:rsidR="001B22F0" w:rsidRDefault="00000000">
      <w:pPr>
        <w:spacing w:line="360" w:lineRule="auto"/>
        <w:ind w:firstLineChars="1500" w:firstLine="3162"/>
        <w:rPr>
          <w:b/>
          <w:bCs/>
          <w:szCs w:val="21"/>
        </w:rPr>
      </w:pPr>
      <w:r>
        <w:rPr>
          <w:b/>
          <w:bCs/>
          <w:szCs w:val="21"/>
        </w:rPr>
        <w:lastRenderedPageBreak/>
        <w:t>法定代表人资格证明书</w:t>
      </w:r>
    </w:p>
    <w:p w14:paraId="3C262F68" w14:textId="77777777" w:rsidR="001B22F0" w:rsidRDefault="001B22F0">
      <w:pPr>
        <w:spacing w:line="360" w:lineRule="auto"/>
        <w:ind w:firstLine="480"/>
        <w:jc w:val="left"/>
        <w:rPr>
          <w:szCs w:val="21"/>
        </w:rPr>
      </w:pPr>
    </w:p>
    <w:p w14:paraId="1FF57057" w14:textId="77777777" w:rsidR="001B22F0" w:rsidRDefault="00000000">
      <w:pPr>
        <w:spacing w:line="360" w:lineRule="auto"/>
        <w:ind w:firstLine="480"/>
        <w:jc w:val="left"/>
        <w:rPr>
          <w:szCs w:val="21"/>
        </w:rPr>
      </w:pPr>
      <w:r>
        <w:rPr>
          <w:szCs w:val="21"/>
        </w:rPr>
        <w:t>单位名称：</w:t>
      </w:r>
      <w:r>
        <w:rPr>
          <w:szCs w:val="21"/>
          <w:u w:val="single"/>
        </w:rPr>
        <w:t xml:space="preserve">                             </w:t>
      </w:r>
      <w:r>
        <w:rPr>
          <w:szCs w:val="21"/>
        </w:rPr>
        <w:t>；</w:t>
      </w:r>
    </w:p>
    <w:p w14:paraId="25E37EFE" w14:textId="77777777" w:rsidR="001B22F0" w:rsidRDefault="00000000">
      <w:pPr>
        <w:spacing w:line="360" w:lineRule="auto"/>
        <w:ind w:firstLine="480"/>
        <w:jc w:val="left"/>
        <w:rPr>
          <w:szCs w:val="21"/>
        </w:rPr>
      </w:pPr>
      <w:r>
        <w:rPr>
          <w:szCs w:val="21"/>
        </w:rPr>
        <w:t>单位地址：</w:t>
      </w:r>
      <w:r>
        <w:rPr>
          <w:szCs w:val="21"/>
          <w:u w:val="single"/>
        </w:rPr>
        <w:t xml:space="preserve">                             </w:t>
      </w:r>
      <w:r>
        <w:rPr>
          <w:szCs w:val="21"/>
        </w:rPr>
        <w:t>；</w:t>
      </w:r>
    </w:p>
    <w:p w14:paraId="238B9165" w14:textId="77777777" w:rsidR="001B22F0" w:rsidRDefault="00000000">
      <w:pPr>
        <w:spacing w:line="360" w:lineRule="auto"/>
        <w:ind w:firstLine="480"/>
        <w:jc w:val="left"/>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14:paraId="3C558F3B" w14:textId="77777777" w:rsidR="001B22F0" w:rsidRDefault="00000000">
      <w:pPr>
        <w:spacing w:line="360" w:lineRule="auto"/>
        <w:ind w:leftChars="100" w:left="210" w:firstLineChars="100" w:firstLine="210"/>
        <w:jc w:val="left"/>
        <w:rPr>
          <w:szCs w:val="21"/>
        </w:rPr>
      </w:pPr>
      <w:r>
        <w:rPr>
          <w:szCs w:val="21"/>
        </w:rPr>
        <w:t>系</w:t>
      </w:r>
      <w:r>
        <w:rPr>
          <w:szCs w:val="21"/>
          <w:u w:val="single"/>
        </w:rPr>
        <w:t xml:space="preserve">                               </w:t>
      </w:r>
      <w:r>
        <w:rPr>
          <w:szCs w:val="21"/>
        </w:rPr>
        <w:t>的法定代表人。</w:t>
      </w:r>
      <w:proofErr w:type="gramStart"/>
      <w:r>
        <w:rPr>
          <w:rFonts w:hint="eastAsia"/>
          <w:szCs w:val="21"/>
          <w:u w:val="single"/>
        </w:rPr>
        <w:t>胶东龙</w:t>
      </w:r>
      <w:proofErr w:type="gramEnd"/>
      <w:r>
        <w:rPr>
          <w:rFonts w:hint="eastAsia"/>
          <w:szCs w:val="21"/>
          <w:u w:val="single"/>
        </w:rPr>
        <w:t>湖青岛中德昆仑山路项目二期水泥采购</w:t>
      </w:r>
      <w:r>
        <w:rPr>
          <w:szCs w:val="21"/>
        </w:rPr>
        <w:t>招标活动，签署投标文件、进行合同谈判、签署合同和处理与之有关的一切事务。</w:t>
      </w:r>
    </w:p>
    <w:p w14:paraId="3964A579" w14:textId="77777777" w:rsidR="001B22F0" w:rsidRDefault="00000000">
      <w:pPr>
        <w:spacing w:line="360" w:lineRule="auto"/>
        <w:ind w:firstLine="480"/>
        <w:jc w:val="left"/>
        <w:rPr>
          <w:szCs w:val="21"/>
        </w:rPr>
      </w:pPr>
      <w:r>
        <w:rPr>
          <w:szCs w:val="21"/>
        </w:rPr>
        <w:t>特此证明。</w:t>
      </w:r>
    </w:p>
    <w:p w14:paraId="652CE108" w14:textId="77777777" w:rsidR="001B22F0" w:rsidRDefault="00000000">
      <w:pPr>
        <w:spacing w:line="360" w:lineRule="auto"/>
        <w:ind w:firstLine="480"/>
        <w:jc w:val="left"/>
        <w:rPr>
          <w:szCs w:val="21"/>
        </w:rPr>
      </w:pPr>
      <w:r>
        <w:rPr>
          <w:szCs w:val="21"/>
        </w:rPr>
        <w:t>投标人（全称并盖章）：</w:t>
      </w:r>
    </w:p>
    <w:p w14:paraId="05C1D417" w14:textId="77777777" w:rsidR="001B22F0" w:rsidRDefault="001B22F0">
      <w:pPr>
        <w:spacing w:line="360" w:lineRule="auto"/>
        <w:jc w:val="left"/>
        <w:rPr>
          <w:szCs w:val="21"/>
        </w:rPr>
      </w:pPr>
    </w:p>
    <w:p w14:paraId="77F22435" w14:textId="77777777" w:rsidR="001B22F0" w:rsidRDefault="00000000">
      <w:pPr>
        <w:spacing w:line="360" w:lineRule="auto"/>
        <w:ind w:firstLine="480"/>
        <w:jc w:val="left"/>
        <w:rPr>
          <w:szCs w:val="21"/>
        </w:rPr>
      </w:pPr>
      <w:r>
        <w:rPr>
          <w:szCs w:val="21"/>
        </w:rPr>
        <w:t>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1F640BC1" w14:textId="77777777" w:rsidR="001B22F0" w:rsidRDefault="001B22F0">
      <w:pPr>
        <w:pStyle w:val="a0"/>
        <w:ind w:firstLineChars="0" w:firstLine="0"/>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1020"/>
        <w:gridCol w:w="3720"/>
      </w:tblGrid>
      <w:tr w:rsidR="001B22F0" w14:paraId="3DF6291F" w14:textId="77777777">
        <w:trPr>
          <w:trHeight w:val="2420"/>
          <w:jc w:val="center"/>
        </w:trPr>
        <w:tc>
          <w:tcPr>
            <w:tcW w:w="3900" w:type="dxa"/>
          </w:tcPr>
          <w:p w14:paraId="5C23A063" w14:textId="77777777" w:rsidR="001B22F0" w:rsidRDefault="00000000">
            <w:pPr>
              <w:tabs>
                <w:tab w:val="left" w:pos="2460"/>
              </w:tabs>
              <w:spacing w:line="360" w:lineRule="auto"/>
              <w:ind w:firstLineChars="700" w:firstLine="1470"/>
              <w:jc w:val="left"/>
              <w:rPr>
                <w:szCs w:val="21"/>
              </w:rPr>
            </w:pPr>
            <w:r>
              <w:rPr>
                <w:szCs w:val="21"/>
              </w:rPr>
              <w:pict w14:anchorId="6D1835A3">
                <v:oval id="_x0000_s1026" style="position:absolute;left:0;text-align:left;margin-left:154.45pt;margin-top:23.35pt;width:126.75pt;height:80.25pt;z-index:-251656192;mso-width-relative:page;mso-height-relative:page" o:gfxdata="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AiW2QAAAAoBAAAPAAAAAAAAAAEAIAAAACIAAABkcnMvZG93&#10;bnJldi54bWxQSwECFAAUAAAACACHTuJAw6WzdTgCAAB/BAAADgAAAAAAAAABACAAAAAoAQAAZHJz&#10;L2Uyb0RvYy54bWxQSwUGAAAAAAYABgBZAQAA0gUAAAAA&#10;">
                  <v:textbox>
                    <w:txbxContent>
                      <w:p w14:paraId="18146FE6" w14:textId="77777777" w:rsidR="001B22F0" w:rsidRDefault="001B22F0"/>
                    </w:txbxContent>
                  </v:textbox>
                </v:oval>
              </w:pict>
            </w:r>
          </w:p>
          <w:p w14:paraId="5DCCD56C" w14:textId="77777777" w:rsidR="001B22F0" w:rsidRDefault="001B22F0">
            <w:pPr>
              <w:spacing w:line="360" w:lineRule="auto"/>
              <w:jc w:val="left"/>
              <w:rPr>
                <w:szCs w:val="21"/>
              </w:rPr>
            </w:pPr>
          </w:p>
          <w:p w14:paraId="162479D0" w14:textId="77777777" w:rsidR="001B22F0" w:rsidRDefault="00000000">
            <w:pPr>
              <w:spacing w:line="360" w:lineRule="auto"/>
              <w:jc w:val="center"/>
              <w:rPr>
                <w:szCs w:val="21"/>
              </w:rPr>
            </w:pPr>
            <w:r>
              <w:rPr>
                <w:szCs w:val="21"/>
              </w:rPr>
              <w:t>（</w:t>
            </w:r>
            <w:r>
              <w:rPr>
                <w:rFonts w:hint="eastAsia"/>
                <w:szCs w:val="21"/>
              </w:rPr>
              <w:t>法定代表人</w:t>
            </w:r>
            <w:r>
              <w:rPr>
                <w:szCs w:val="21"/>
              </w:rPr>
              <w:t>居民身份证正面）</w:t>
            </w:r>
          </w:p>
          <w:p w14:paraId="1061D16B" w14:textId="77777777" w:rsidR="001B22F0" w:rsidRDefault="001B22F0">
            <w:pPr>
              <w:tabs>
                <w:tab w:val="left" w:pos="2460"/>
              </w:tabs>
              <w:spacing w:line="360" w:lineRule="auto"/>
              <w:jc w:val="left"/>
              <w:rPr>
                <w:szCs w:val="21"/>
              </w:rPr>
            </w:pPr>
          </w:p>
          <w:p w14:paraId="13ABB9D6" w14:textId="77777777" w:rsidR="001B22F0" w:rsidRDefault="001B22F0">
            <w:pPr>
              <w:tabs>
                <w:tab w:val="left" w:pos="2460"/>
              </w:tabs>
              <w:spacing w:line="360" w:lineRule="auto"/>
              <w:jc w:val="left"/>
              <w:rPr>
                <w:szCs w:val="21"/>
              </w:rPr>
            </w:pPr>
          </w:p>
        </w:tc>
        <w:tc>
          <w:tcPr>
            <w:tcW w:w="1020" w:type="dxa"/>
            <w:tcBorders>
              <w:top w:val="nil"/>
              <w:bottom w:val="nil"/>
            </w:tcBorders>
          </w:tcPr>
          <w:p w14:paraId="3E04F08D" w14:textId="77777777" w:rsidR="001B22F0" w:rsidRDefault="001B22F0">
            <w:pPr>
              <w:spacing w:line="360" w:lineRule="auto"/>
              <w:jc w:val="left"/>
              <w:rPr>
                <w:szCs w:val="21"/>
              </w:rPr>
            </w:pPr>
          </w:p>
          <w:p w14:paraId="5E8D38B2" w14:textId="77777777" w:rsidR="001B22F0" w:rsidRDefault="001B22F0">
            <w:pPr>
              <w:spacing w:line="360" w:lineRule="auto"/>
              <w:jc w:val="left"/>
              <w:rPr>
                <w:szCs w:val="21"/>
              </w:rPr>
            </w:pPr>
          </w:p>
          <w:p w14:paraId="6AC4FEF2" w14:textId="77777777" w:rsidR="001B22F0" w:rsidRDefault="00000000">
            <w:pPr>
              <w:spacing w:line="360" w:lineRule="auto"/>
              <w:jc w:val="center"/>
              <w:rPr>
                <w:szCs w:val="21"/>
              </w:rPr>
            </w:pPr>
            <w:r>
              <w:rPr>
                <w:szCs w:val="21"/>
              </w:rPr>
              <w:t>公章</w:t>
            </w:r>
          </w:p>
        </w:tc>
        <w:tc>
          <w:tcPr>
            <w:tcW w:w="3720" w:type="dxa"/>
          </w:tcPr>
          <w:p w14:paraId="2275748A" w14:textId="77777777" w:rsidR="001B22F0" w:rsidRDefault="001B22F0">
            <w:pPr>
              <w:spacing w:line="360" w:lineRule="auto"/>
              <w:jc w:val="left"/>
              <w:rPr>
                <w:szCs w:val="21"/>
              </w:rPr>
            </w:pPr>
          </w:p>
          <w:p w14:paraId="0F0497E5" w14:textId="77777777" w:rsidR="001B22F0" w:rsidRDefault="001B22F0">
            <w:pPr>
              <w:spacing w:line="360" w:lineRule="auto"/>
              <w:jc w:val="left"/>
              <w:rPr>
                <w:szCs w:val="21"/>
              </w:rPr>
            </w:pPr>
          </w:p>
          <w:p w14:paraId="3E43E3CA" w14:textId="77777777" w:rsidR="001B22F0" w:rsidRDefault="00000000">
            <w:pPr>
              <w:spacing w:line="360" w:lineRule="auto"/>
              <w:jc w:val="center"/>
              <w:rPr>
                <w:szCs w:val="21"/>
              </w:rPr>
            </w:pPr>
            <w:r>
              <w:rPr>
                <w:szCs w:val="21"/>
              </w:rPr>
              <w:t>（</w:t>
            </w:r>
            <w:r>
              <w:rPr>
                <w:rFonts w:hint="eastAsia"/>
                <w:szCs w:val="21"/>
              </w:rPr>
              <w:t>法定代表人</w:t>
            </w:r>
            <w:r>
              <w:rPr>
                <w:szCs w:val="21"/>
              </w:rPr>
              <w:t>居民身份证反面）</w:t>
            </w:r>
          </w:p>
          <w:p w14:paraId="4D868DAE" w14:textId="77777777" w:rsidR="001B22F0" w:rsidRDefault="001B22F0">
            <w:pPr>
              <w:spacing w:line="360" w:lineRule="auto"/>
              <w:jc w:val="left"/>
              <w:rPr>
                <w:szCs w:val="21"/>
              </w:rPr>
            </w:pPr>
          </w:p>
        </w:tc>
      </w:tr>
    </w:tbl>
    <w:p w14:paraId="27946D18" w14:textId="77777777" w:rsidR="001B22F0" w:rsidRDefault="001B22F0">
      <w:pPr>
        <w:spacing w:line="360" w:lineRule="auto"/>
        <w:jc w:val="left"/>
        <w:rPr>
          <w:b/>
          <w:bCs/>
          <w:szCs w:val="21"/>
        </w:rPr>
      </w:pPr>
    </w:p>
    <w:p w14:paraId="0429FB9A" w14:textId="77777777" w:rsidR="001B22F0" w:rsidRDefault="001B22F0">
      <w:pPr>
        <w:spacing w:line="360" w:lineRule="auto"/>
        <w:jc w:val="left"/>
        <w:rPr>
          <w:b/>
          <w:bCs/>
          <w:szCs w:val="21"/>
        </w:rPr>
      </w:pPr>
    </w:p>
    <w:p w14:paraId="59A5FA2B" w14:textId="77777777" w:rsidR="001B22F0" w:rsidRDefault="001B22F0">
      <w:pPr>
        <w:spacing w:line="360" w:lineRule="auto"/>
        <w:jc w:val="center"/>
        <w:rPr>
          <w:b/>
          <w:bCs/>
          <w:szCs w:val="21"/>
        </w:rPr>
      </w:pPr>
    </w:p>
    <w:p w14:paraId="4F7B1870" w14:textId="77777777" w:rsidR="001B22F0" w:rsidRDefault="001B22F0">
      <w:pPr>
        <w:tabs>
          <w:tab w:val="left" w:pos="3090"/>
        </w:tabs>
        <w:spacing w:line="360" w:lineRule="auto"/>
        <w:ind w:firstLineChars="1688" w:firstLine="3559"/>
        <w:jc w:val="center"/>
        <w:rPr>
          <w:b/>
          <w:bCs/>
          <w:szCs w:val="21"/>
        </w:rPr>
      </w:pPr>
    </w:p>
    <w:p w14:paraId="40657234" w14:textId="77777777" w:rsidR="001B22F0" w:rsidRDefault="001B22F0">
      <w:pPr>
        <w:tabs>
          <w:tab w:val="left" w:pos="3090"/>
        </w:tabs>
        <w:spacing w:line="360" w:lineRule="auto"/>
        <w:ind w:firstLineChars="1688" w:firstLine="3559"/>
        <w:jc w:val="center"/>
        <w:rPr>
          <w:b/>
          <w:bCs/>
          <w:szCs w:val="21"/>
        </w:rPr>
      </w:pPr>
    </w:p>
    <w:p w14:paraId="0EDB15DA" w14:textId="77777777" w:rsidR="001B22F0" w:rsidRDefault="001B22F0">
      <w:pPr>
        <w:tabs>
          <w:tab w:val="left" w:pos="3090"/>
        </w:tabs>
        <w:spacing w:line="360" w:lineRule="auto"/>
        <w:ind w:firstLineChars="1688" w:firstLine="3559"/>
        <w:jc w:val="center"/>
        <w:rPr>
          <w:b/>
          <w:bCs/>
          <w:szCs w:val="21"/>
        </w:rPr>
      </w:pPr>
    </w:p>
    <w:p w14:paraId="05E20153" w14:textId="77777777" w:rsidR="001B22F0" w:rsidRDefault="001B22F0">
      <w:pPr>
        <w:tabs>
          <w:tab w:val="left" w:pos="3090"/>
        </w:tabs>
        <w:spacing w:line="360" w:lineRule="auto"/>
        <w:ind w:firstLineChars="1688" w:firstLine="3559"/>
        <w:jc w:val="center"/>
        <w:rPr>
          <w:b/>
          <w:bCs/>
          <w:szCs w:val="21"/>
        </w:rPr>
      </w:pPr>
    </w:p>
    <w:p w14:paraId="4A597850" w14:textId="77777777" w:rsidR="001B22F0" w:rsidRDefault="001B22F0">
      <w:pPr>
        <w:tabs>
          <w:tab w:val="left" w:pos="3090"/>
        </w:tabs>
        <w:spacing w:line="360" w:lineRule="auto"/>
        <w:ind w:firstLineChars="1688" w:firstLine="3559"/>
        <w:jc w:val="center"/>
        <w:rPr>
          <w:b/>
          <w:bCs/>
          <w:szCs w:val="21"/>
        </w:rPr>
      </w:pPr>
    </w:p>
    <w:p w14:paraId="65696083" w14:textId="77777777" w:rsidR="001B22F0" w:rsidRDefault="001B22F0">
      <w:pPr>
        <w:tabs>
          <w:tab w:val="left" w:pos="3090"/>
        </w:tabs>
        <w:spacing w:line="360" w:lineRule="auto"/>
        <w:ind w:firstLineChars="1688" w:firstLine="3559"/>
        <w:jc w:val="center"/>
        <w:rPr>
          <w:b/>
          <w:bCs/>
          <w:szCs w:val="21"/>
        </w:rPr>
      </w:pPr>
    </w:p>
    <w:p w14:paraId="16A87E6C" w14:textId="77777777" w:rsidR="001B22F0" w:rsidRDefault="001B22F0">
      <w:pPr>
        <w:pStyle w:val="a0"/>
      </w:pPr>
    </w:p>
    <w:p w14:paraId="5906C03D" w14:textId="77777777" w:rsidR="001B22F0" w:rsidRDefault="001B22F0">
      <w:pPr>
        <w:tabs>
          <w:tab w:val="left" w:pos="3090"/>
        </w:tabs>
        <w:spacing w:line="360" w:lineRule="auto"/>
        <w:rPr>
          <w:b/>
          <w:bCs/>
          <w:szCs w:val="21"/>
        </w:rPr>
      </w:pPr>
    </w:p>
    <w:p w14:paraId="7309B72E" w14:textId="77777777" w:rsidR="001B22F0" w:rsidRDefault="001B22F0">
      <w:pPr>
        <w:tabs>
          <w:tab w:val="left" w:pos="3090"/>
        </w:tabs>
        <w:spacing w:line="360" w:lineRule="auto"/>
        <w:jc w:val="center"/>
        <w:rPr>
          <w:b/>
          <w:bCs/>
          <w:szCs w:val="21"/>
        </w:rPr>
      </w:pPr>
    </w:p>
    <w:p w14:paraId="56C54370" w14:textId="77777777" w:rsidR="001B22F0" w:rsidRDefault="001B22F0">
      <w:pPr>
        <w:tabs>
          <w:tab w:val="left" w:pos="3090"/>
        </w:tabs>
        <w:spacing w:line="360" w:lineRule="auto"/>
        <w:jc w:val="center"/>
        <w:rPr>
          <w:b/>
          <w:bCs/>
          <w:szCs w:val="21"/>
        </w:rPr>
      </w:pPr>
    </w:p>
    <w:p w14:paraId="68B916E5" w14:textId="77777777" w:rsidR="001B22F0" w:rsidRDefault="001B22F0">
      <w:pPr>
        <w:tabs>
          <w:tab w:val="left" w:pos="3090"/>
        </w:tabs>
        <w:spacing w:line="360" w:lineRule="auto"/>
        <w:jc w:val="center"/>
        <w:rPr>
          <w:b/>
          <w:bCs/>
          <w:szCs w:val="21"/>
        </w:rPr>
      </w:pPr>
    </w:p>
    <w:p w14:paraId="1FB04F05" w14:textId="77777777" w:rsidR="001B22F0" w:rsidRDefault="001B22F0">
      <w:pPr>
        <w:tabs>
          <w:tab w:val="left" w:pos="3090"/>
        </w:tabs>
        <w:spacing w:line="360" w:lineRule="auto"/>
        <w:jc w:val="center"/>
        <w:rPr>
          <w:b/>
          <w:bCs/>
          <w:szCs w:val="21"/>
        </w:rPr>
      </w:pPr>
    </w:p>
    <w:p w14:paraId="49D44802" w14:textId="77777777" w:rsidR="001B22F0" w:rsidRDefault="00000000">
      <w:pPr>
        <w:tabs>
          <w:tab w:val="left" w:pos="3090"/>
        </w:tabs>
        <w:spacing w:line="360" w:lineRule="auto"/>
        <w:jc w:val="center"/>
        <w:rPr>
          <w:b/>
          <w:bCs/>
          <w:szCs w:val="21"/>
        </w:rPr>
      </w:pPr>
      <w:r>
        <w:rPr>
          <w:b/>
          <w:bCs/>
          <w:szCs w:val="21"/>
        </w:rPr>
        <w:t>法人授权委托书</w:t>
      </w:r>
    </w:p>
    <w:p w14:paraId="6FDB62B8" w14:textId="77777777" w:rsidR="001B22F0" w:rsidRDefault="001B22F0">
      <w:pPr>
        <w:tabs>
          <w:tab w:val="left" w:pos="3300"/>
        </w:tabs>
        <w:spacing w:line="360" w:lineRule="auto"/>
        <w:jc w:val="center"/>
        <w:rPr>
          <w:szCs w:val="21"/>
        </w:rPr>
      </w:pPr>
    </w:p>
    <w:p w14:paraId="4E671F8F" w14:textId="77777777" w:rsidR="001B22F0" w:rsidRDefault="00000000">
      <w:pPr>
        <w:tabs>
          <w:tab w:val="left" w:pos="2460"/>
        </w:tabs>
        <w:spacing w:line="360" w:lineRule="auto"/>
        <w:ind w:leftChars="152" w:left="319" w:firstLineChars="200" w:firstLine="420"/>
        <w:jc w:val="left"/>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proofErr w:type="gramStart"/>
      <w:r>
        <w:rPr>
          <w:rFonts w:hint="eastAsia"/>
          <w:szCs w:val="21"/>
          <w:u w:val="single"/>
        </w:rPr>
        <w:t>胶东龙</w:t>
      </w:r>
      <w:proofErr w:type="gramEnd"/>
      <w:r>
        <w:rPr>
          <w:rFonts w:hint="eastAsia"/>
          <w:szCs w:val="21"/>
          <w:u w:val="single"/>
        </w:rPr>
        <w:t>湖青岛中德昆仑山路项目二期水泥采购</w:t>
      </w:r>
      <w:r>
        <w:rPr>
          <w:szCs w:val="21"/>
        </w:rPr>
        <w:t>的投标活动，代理人在投标、合同谈判过程中签署的一切文件和处理与之有关的一切事务，我均予以承认。</w:t>
      </w:r>
    </w:p>
    <w:p w14:paraId="65328E62" w14:textId="77777777" w:rsidR="001B22F0" w:rsidRDefault="00000000">
      <w:pPr>
        <w:tabs>
          <w:tab w:val="left" w:pos="2460"/>
        </w:tabs>
        <w:spacing w:line="360" w:lineRule="auto"/>
        <w:ind w:firstLineChars="300" w:firstLine="630"/>
        <w:jc w:val="left"/>
        <w:rPr>
          <w:szCs w:val="21"/>
        </w:rPr>
      </w:pPr>
      <w:r>
        <w:rPr>
          <w:szCs w:val="21"/>
        </w:rPr>
        <w:t>代理人无转委托权，特此委托。</w:t>
      </w:r>
    </w:p>
    <w:p w14:paraId="5F8D32D8" w14:textId="77777777" w:rsidR="001B22F0" w:rsidRDefault="001B22F0">
      <w:pPr>
        <w:tabs>
          <w:tab w:val="left" w:pos="2460"/>
        </w:tabs>
        <w:spacing w:line="360" w:lineRule="auto"/>
        <w:ind w:firstLineChars="200" w:firstLine="420"/>
        <w:jc w:val="left"/>
        <w:rPr>
          <w:szCs w:val="21"/>
        </w:rPr>
      </w:pPr>
    </w:p>
    <w:p w14:paraId="46E4823A" w14:textId="77777777" w:rsidR="001B22F0" w:rsidRDefault="001B22F0">
      <w:pPr>
        <w:tabs>
          <w:tab w:val="left" w:pos="2460"/>
        </w:tabs>
        <w:spacing w:line="360" w:lineRule="auto"/>
        <w:ind w:firstLineChars="200" w:firstLine="420"/>
        <w:jc w:val="center"/>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00"/>
        <w:gridCol w:w="3780"/>
      </w:tblGrid>
      <w:tr w:rsidR="001B22F0" w14:paraId="7995047F" w14:textId="77777777">
        <w:trPr>
          <w:trHeight w:val="2525"/>
          <w:jc w:val="center"/>
        </w:trPr>
        <w:tc>
          <w:tcPr>
            <w:tcW w:w="3960" w:type="dxa"/>
          </w:tcPr>
          <w:p w14:paraId="4764CB47" w14:textId="77777777" w:rsidR="001B22F0" w:rsidRDefault="001B22F0">
            <w:pPr>
              <w:tabs>
                <w:tab w:val="left" w:pos="2460"/>
              </w:tabs>
              <w:spacing w:line="360" w:lineRule="auto"/>
              <w:ind w:firstLineChars="700" w:firstLine="1470"/>
              <w:jc w:val="center"/>
              <w:rPr>
                <w:szCs w:val="21"/>
              </w:rPr>
            </w:pPr>
          </w:p>
          <w:p w14:paraId="00D74554" w14:textId="77777777" w:rsidR="001B22F0" w:rsidRDefault="00000000">
            <w:pPr>
              <w:spacing w:line="360" w:lineRule="auto"/>
              <w:jc w:val="center"/>
              <w:rPr>
                <w:szCs w:val="21"/>
              </w:rPr>
            </w:pPr>
            <w:r>
              <w:rPr>
                <w:szCs w:val="21"/>
              </w:rPr>
              <w:pict w14:anchorId="54CEAECA">
                <v:oval id="_x0000_s2050" style="position:absolute;left:0;text-align:left;margin-left:155.2pt;margin-top:.7pt;width:126.75pt;height:80.25pt;z-index:-251657216;mso-width-relative:page;mso-height-relative:page" o:gfxdata="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rIV9nWAAAACQEAAA8AAAAAAAAAAQAgAAAAIgAAAGRycy9kb3ducmV2&#10;LnhtbFBLAQIUABQAAAAIAIdO4kD5DPmgNwIAAH8EAAAOAAAAAAAAAAEAIAAAACUBAABkcnMvZTJv&#10;RG9jLnhtbFBLBQYAAAAABgAGAFkBAADOBQAAAAA=&#10;">
                  <v:textbox>
                    <w:txbxContent>
                      <w:p w14:paraId="4D28CCB4" w14:textId="77777777" w:rsidR="001B22F0" w:rsidRDefault="001B22F0">
                        <w:pPr>
                          <w:jc w:val="center"/>
                        </w:pPr>
                      </w:p>
                    </w:txbxContent>
                  </v:textbox>
                </v:oval>
              </w:pict>
            </w:r>
          </w:p>
          <w:p w14:paraId="5D8B5585" w14:textId="77777777" w:rsidR="001B22F0" w:rsidRDefault="00000000">
            <w:pPr>
              <w:spacing w:line="360" w:lineRule="auto"/>
              <w:jc w:val="center"/>
              <w:rPr>
                <w:szCs w:val="21"/>
              </w:rPr>
            </w:pPr>
            <w:r>
              <w:rPr>
                <w:szCs w:val="21"/>
              </w:rPr>
              <w:t>（</w:t>
            </w:r>
            <w:r>
              <w:rPr>
                <w:rFonts w:hint="eastAsia"/>
                <w:szCs w:val="21"/>
              </w:rPr>
              <w:t>法定代表人</w:t>
            </w:r>
            <w:r>
              <w:rPr>
                <w:szCs w:val="21"/>
              </w:rPr>
              <w:t>居民身份证正面）</w:t>
            </w:r>
          </w:p>
          <w:p w14:paraId="455CBD63" w14:textId="77777777" w:rsidR="001B22F0" w:rsidRDefault="001B22F0">
            <w:pPr>
              <w:tabs>
                <w:tab w:val="left" w:pos="2460"/>
              </w:tabs>
              <w:spacing w:line="360" w:lineRule="auto"/>
              <w:jc w:val="center"/>
              <w:rPr>
                <w:szCs w:val="21"/>
              </w:rPr>
            </w:pPr>
          </w:p>
          <w:p w14:paraId="11DA5DC1" w14:textId="77777777" w:rsidR="001B22F0" w:rsidRDefault="001B22F0">
            <w:pPr>
              <w:tabs>
                <w:tab w:val="left" w:pos="2460"/>
              </w:tabs>
              <w:spacing w:line="360" w:lineRule="auto"/>
              <w:jc w:val="center"/>
              <w:rPr>
                <w:szCs w:val="21"/>
              </w:rPr>
            </w:pPr>
          </w:p>
        </w:tc>
        <w:tc>
          <w:tcPr>
            <w:tcW w:w="900" w:type="dxa"/>
            <w:tcBorders>
              <w:top w:val="nil"/>
              <w:bottom w:val="nil"/>
            </w:tcBorders>
          </w:tcPr>
          <w:p w14:paraId="014B5FFA" w14:textId="77777777" w:rsidR="001B22F0" w:rsidRDefault="001B22F0">
            <w:pPr>
              <w:spacing w:line="360" w:lineRule="auto"/>
              <w:jc w:val="center"/>
              <w:rPr>
                <w:szCs w:val="21"/>
              </w:rPr>
            </w:pPr>
          </w:p>
          <w:p w14:paraId="43ADA966" w14:textId="77777777" w:rsidR="001B22F0" w:rsidRDefault="001B22F0">
            <w:pPr>
              <w:spacing w:line="360" w:lineRule="auto"/>
              <w:jc w:val="center"/>
              <w:rPr>
                <w:szCs w:val="21"/>
              </w:rPr>
            </w:pPr>
          </w:p>
          <w:p w14:paraId="78489501" w14:textId="77777777" w:rsidR="001B22F0" w:rsidRDefault="00000000">
            <w:pPr>
              <w:spacing w:line="360" w:lineRule="auto"/>
              <w:jc w:val="center"/>
              <w:rPr>
                <w:szCs w:val="21"/>
              </w:rPr>
            </w:pPr>
            <w:r>
              <w:rPr>
                <w:szCs w:val="21"/>
              </w:rPr>
              <w:t>公章</w:t>
            </w:r>
          </w:p>
        </w:tc>
        <w:tc>
          <w:tcPr>
            <w:tcW w:w="3780" w:type="dxa"/>
          </w:tcPr>
          <w:p w14:paraId="138942B3" w14:textId="77777777" w:rsidR="001B22F0" w:rsidRDefault="001B22F0">
            <w:pPr>
              <w:spacing w:line="360" w:lineRule="auto"/>
              <w:jc w:val="center"/>
              <w:rPr>
                <w:szCs w:val="21"/>
              </w:rPr>
            </w:pPr>
          </w:p>
          <w:p w14:paraId="13D07FE8" w14:textId="77777777" w:rsidR="001B22F0" w:rsidRDefault="001B22F0">
            <w:pPr>
              <w:spacing w:line="360" w:lineRule="auto"/>
              <w:jc w:val="center"/>
              <w:rPr>
                <w:szCs w:val="21"/>
              </w:rPr>
            </w:pPr>
          </w:p>
          <w:p w14:paraId="40C7A792" w14:textId="77777777" w:rsidR="001B22F0" w:rsidRDefault="00000000">
            <w:pPr>
              <w:spacing w:line="360" w:lineRule="auto"/>
              <w:jc w:val="center"/>
              <w:rPr>
                <w:szCs w:val="21"/>
              </w:rPr>
            </w:pPr>
            <w:r>
              <w:rPr>
                <w:szCs w:val="21"/>
              </w:rPr>
              <w:t>（</w:t>
            </w:r>
            <w:r>
              <w:rPr>
                <w:rFonts w:hint="eastAsia"/>
                <w:szCs w:val="21"/>
              </w:rPr>
              <w:t>法定代表人</w:t>
            </w:r>
            <w:r>
              <w:rPr>
                <w:szCs w:val="21"/>
              </w:rPr>
              <w:t>居民身份证反面）</w:t>
            </w:r>
          </w:p>
          <w:p w14:paraId="46746009" w14:textId="77777777" w:rsidR="001B22F0" w:rsidRDefault="001B22F0">
            <w:pPr>
              <w:spacing w:line="360" w:lineRule="auto"/>
              <w:jc w:val="center"/>
              <w:rPr>
                <w:szCs w:val="21"/>
              </w:rPr>
            </w:pPr>
          </w:p>
        </w:tc>
      </w:tr>
    </w:tbl>
    <w:p w14:paraId="64DA640F" w14:textId="77777777" w:rsidR="001B22F0" w:rsidRDefault="001B22F0">
      <w:pPr>
        <w:tabs>
          <w:tab w:val="left" w:pos="2460"/>
        </w:tabs>
        <w:spacing w:line="360" w:lineRule="auto"/>
        <w:jc w:val="center"/>
        <w:rPr>
          <w:szCs w:val="21"/>
        </w:rPr>
      </w:pPr>
    </w:p>
    <w:p w14:paraId="293D9141" w14:textId="77777777" w:rsidR="001B22F0" w:rsidRDefault="001B22F0">
      <w:pPr>
        <w:tabs>
          <w:tab w:val="left" w:pos="2460"/>
        </w:tabs>
        <w:spacing w:line="360" w:lineRule="auto"/>
        <w:jc w:val="center"/>
        <w:rPr>
          <w:szCs w:val="21"/>
        </w:rPr>
      </w:pPr>
    </w:p>
    <w:p w14:paraId="39FA437B" w14:textId="77777777" w:rsidR="001B22F0" w:rsidRDefault="001B22F0">
      <w:pPr>
        <w:tabs>
          <w:tab w:val="left" w:pos="2460"/>
        </w:tabs>
        <w:spacing w:line="360" w:lineRule="auto"/>
        <w:jc w:val="left"/>
        <w:rPr>
          <w:szCs w:val="21"/>
        </w:rPr>
      </w:pPr>
    </w:p>
    <w:p w14:paraId="50FB897E" w14:textId="77777777" w:rsidR="001B22F0" w:rsidRDefault="00000000">
      <w:pPr>
        <w:tabs>
          <w:tab w:val="left" w:pos="2460"/>
        </w:tabs>
        <w:spacing w:line="360" w:lineRule="auto"/>
        <w:ind w:firstLineChars="300" w:firstLine="630"/>
        <w:jc w:val="left"/>
        <w:rPr>
          <w:szCs w:val="21"/>
        </w:rPr>
      </w:pPr>
      <w:r>
        <w:rPr>
          <w:szCs w:val="21"/>
        </w:rPr>
        <w:t>投标人：</w:t>
      </w:r>
    </w:p>
    <w:p w14:paraId="5CD68F5F" w14:textId="77777777" w:rsidR="001B22F0" w:rsidRDefault="001B22F0">
      <w:pPr>
        <w:tabs>
          <w:tab w:val="left" w:pos="2460"/>
        </w:tabs>
        <w:spacing w:line="360" w:lineRule="auto"/>
        <w:jc w:val="left"/>
        <w:rPr>
          <w:szCs w:val="21"/>
        </w:rPr>
      </w:pPr>
    </w:p>
    <w:p w14:paraId="2E471F3B" w14:textId="77777777" w:rsidR="001B22F0" w:rsidRDefault="00000000">
      <w:pPr>
        <w:tabs>
          <w:tab w:val="left" w:pos="2460"/>
        </w:tabs>
        <w:spacing w:line="360" w:lineRule="auto"/>
        <w:ind w:firstLineChars="250" w:firstLine="525"/>
        <w:jc w:val="left"/>
        <w:rPr>
          <w:szCs w:val="21"/>
          <w:u w:val="single"/>
        </w:rPr>
      </w:pPr>
      <w:r>
        <w:rPr>
          <w:szCs w:val="21"/>
        </w:rPr>
        <w:t>法定代表人：</w:t>
      </w:r>
    </w:p>
    <w:p w14:paraId="7985ED9A" w14:textId="77777777" w:rsidR="001B22F0" w:rsidRDefault="001B22F0">
      <w:pPr>
        <w:tabs>
          <w:tab w:val="left" w:pos="2460"/>
        </w:tabs>
        <w:spacing w:line="360" w:lineRule="auto"/>
        <w:jc w:val="left"/>
        <w:rPr>
          <w:szCs w:val="21"/>
        </w:rPr>
      </w:pPr>
    </w:p>
    <w:p w14:paraId="21F91E9D" w14:textId="77777777" w:rsidR="001B22F0" w:rsidRDefault="00000000">
      <w:r>
        <w:rPr>
          <w:szCs w:val="21"/>
        </w:rPr>
        <w:t>授权委托日期：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rFonts w:hint="eastAsia"/>
          <w:szCs w:val="21"/>
          <w:u w:val="single"/>
        </w:rPr>
        <w:t xml:space="preserve">     </w:t>
      </w:r>
      <w:r>
        <w:rPr>
          <w:rFonts w:hint="eastAsia"/>
          <w:szCs w:val="21"/>
          <w:u w:val="single"/>
        </w:rPr>
        <w:t>日</w:t>
      </w:r>
    </w:p>
    <w:sectPr w:rsidR="001B22F0">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ViY2JkMjU3NGYzZTEwMzZmMGFkZWViYmNkYWU3NDIifQ=="/>
  </w:docVars>
  <w:rsids>
    <w:rsidRoot w:val="48E662D0"/>
    <w:rsid w:val="00051623"/>
    <w:rsid w:val="00140433"/>
    <w:rsid w:val="001B22F0"/>
    <w:rsid w:val="001F67DA"/>
    <w:rsid w:val="00214A52"/>
    <w:rsid w:val="00243C1B"/>
    <w:rsid w:val="002D1A6A"/>
    <w:rsid w:val="003C412F"/>
    <w:rsid w:val="00437661"/>
    <w:rsid w:val="00484DCA"/>
    <w:rsid w:val="004C523B"/>
    <w:rsid w:val="006425F2"/>
    <w:rsid w:val="006A74DF"/>
    <w:rsid w:val="006B6ABE"/>
    <w:rsid w:val="006D6A65"/>
    <w:rsid w:val="007B6309"/>
    <w:rsid w:val="009076DC"/>
    <w:rsid w:val="00992526"/>
    <w:rsid w:val="00994FC2"/>
    <w:rsid w:val="00996ECE"/>
    <w:rsid w:val="009F061B"/>
    <w:rsid w:val="00A200B9"/>
    <w:rsid w:val="00A550E9"/>
    <w:rsid w:val="00AD326A"/>
    <w:rsid w:val="00BE60C6"/>
    <w:rsid w:val="00C02C43"/>
    <w:rsid w:val="00C24BF1"/>
    <w:rsid w:val="00C47DD1"/>
    <w:rsid w:val="00C80C04"/>
    <w:rsid w:val="00DB3546"/>
    <w:rsid w:val="00DB3D3C"/>
    <w:rsid w:val="00DC5953"/>
    <w:rsid w:val="00E210D8"/>
    <w:rsid w:val="00E43087"/>
    <w:rsid w:val="00EF7147"/>
    <w:rsid w:val="00F04C05"/>
    <w:rsid w:val="00F22A86"/>
    <w:rsid w:val="00F63345"/>
    <w:rsid w:val="00FC705F"/>
    <w:rsid w:val="07CA605E"/>
    <w:rsid w:val="0B424B21"/>
    <w:rsid w:val="13343915"/>
    <w:rsid w:val="134542B6"/>
    <w:rsid w:val="13A114E8"/>
    <w:rsid w:val="19B33429"/>
    <w:rsid w:val="1BD166AE"/>
    <w:rsid w:val="1D8C6C56"/>
    <w:rsid w:val="1ECE2205"/>
    <w:rsid w:val="22C0761F"/>
    <w:rsid w:val="26BD3C59"/>
    <w:rsid w:val="283D7C1E"/>
    <w:rsid w:val="284B6905"/>
    <w:rsid w:val="344D6161"/>
    <w:rsid w:val="365E28A7"/>
    <w:rsid w:val="3EDC2D5A"/>
    <w:rsid w:val="458C36B5"/>
    <w:rsid w:val="462A4554"/>
    <w:rsid w:val="48E662D0"/>
    <w:rsid w:val="52506DEC"/>
    <w:rsid w:val="5BD26DC8"/>
    <w:rsid w:val="5D9500AD"/>
    <w:rsid w:val="60C84917"/>
    <w:rsid w:val="6B3A7878"/>
    <w:rsid w:val="6D673414"/>
    <w:rsid w:val="6DAF35F9"/>
    <w:rsid w:val="713C3155"/>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2"/>
    </o:shapelayout>
  </w:shapeDefaults>
  <w:decimalSymbol w:val="."/>
  <w:listSeparator w:val=","/>
  <w14:docId w14:val="6685E1CC"/>
  <w15:docId w15:val="{EE1582B6-5B5B-4E4C-A990-2694B905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spacing w:line="360" w:lineRule="auto"/>
      <w:ind w:firstLineChars="200" w:firstLine="480"/>
    </w:pPr>
    <w:rPr>
      <w:rFonts w:ascii="宋体" w:hAnsi="宋体"/>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8">
    <w:name w:val="Normal (Web)"/>
    <w:basedOn w:val="a"/>
    <w:semiHidden/>
    <w:unhideWhenUsed/>
    <w:qFormat/>
    <w:pPr>
      <w:spacing w:beforeAutospacing="1" w:afterAutospacing="1"/>
      <w:jc w:val="left"/>
    </w:pPr>
    <w:rPr>
      <w:kern w:val="0"/>
      <w:sz w:val="24"/>
    </w:rPr>
  </w:style>
  <w:style w:type="character" w:styleId="a9">
    <w:name w:val="Strong"/>
    <w:basedOn w:val="a1"/>
    <w:qFormat/>
    <w:rPr>
      <w:b/>
    </w:rPr>
  </w:style>
  <w:style w:type="paragraph" w:customStyle="1" w:styleId="1">
    <w:name w:val="列出段落1"/>
    <w:basedOn w:val="a"/>
    <w:uiPriority w:val="34"/>
    <w:qFormat/>
    <w:pPr>
      <w:ind w:firstLineChars="200" w:firstLine="420"/>
    </w:pPr>
    <w:rPr>
      <w:rFonts w:ascii="Calibri" w:hAnsi="Calibri"/>
    </w:rPr>
  </w:style>
  <w:style w:type="character" w:customStyle="1" w:styleId="a7">
    <w:name w:val="页眉 字符"/>
    <w:basedOn w:val="a1"/>
    <w:link w:val="a6"/>
    <w:qFormat/>
    <w:rPr>
      <w:rFonts w:ascii="Times New Roman" w:eastAsia="宋体" w:hAnsi="Times New Roman" w:cs="Times New Roman"/>
      <w:kern w:val="2"/>
      <w:sz w:val="18"/>
      <w:szCs w:val="18"/>
    </w:rPr>
  </w:style>
  <w:style w:type="character" w:customStyle="1" w:styleId="a5">
    <w:name w:val="页脚 字符"/>
    <w:basedOn w:val="a1"/>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6&#12289;&#25237;&#26631;&#21333;&#20301;&#22320;&#22336;&#20301;&#20110;&#38738;&#23707;&#24066;&#40644;&#23707;&#21306;&#33539;&#22260;&#20869;&#30340;&#38656;&#25345;&#35810;&#20215;&#25253;&#20215;&#34920;&#21450;&#38468;&#20214;&#30340;&#21407;&#20214;&#65288;&#38500;&#33829;&#19994;&#25191;&#29031;&#65289;&#21442;&#21152;&#29616;&#22330;&#22238;&#26631;&#65292;&#25237;&#26631;&#21333;&#20301;&#22320;&#22336;&#20301;&#20110;&#38738;&#23707;&#24066;&#40644;&#23707;&#21306;&#33539;&#22260;&#20197;&#22806;&#30340;&#21487;&#23558;&#31614;&#23383;&#30422;&#31456;&#21518;&#30340;&#35810;&#20215;&#25253;&#20215;&#34920;&#21450;&#38468;&#20214;&#22312;&#24320;&#26631;&#21069;30&#20998;&#38047;&#20197;&#25195;&#25551;&#20214;&#26041;&#24335;&#21457;&#36865;&#33267;&#37038;&#31665;826567826@qq.com&#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从头来过.</dc:creator>
  <cp:lastModifiedBy>杨 琳</cp:lastModifiedBy>
  <cp:revision>32</cp:revision>
  <dcterms:created xsi:type="dcterms:W3CDTF">2022-03-03T03:33:00Z</dcterms:created>
  <dcterms:modified xsi:type="dcterms:W3CDTF">2022-10-10T09:20:00Z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8710C2C187AE4BC9B77FDA8ED619ED5E</vt:lpwstr>
  </property>
</Properties>
</file>